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4A1B7" w14:textId="77777777" w:rsidR="0083116B" w:rsidRDefault="00ED5410">
      <w:pPr>
        <w:widowControl w:val="0"/>
        <w:spacing w:after="32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Worksheet 4: Conditions of the Nail</w:t>
      </w:r>
    </w:p>
    <w:p w14:paraId="2A7CE723" w14:textId="77777777" w:rsidR="0083116B" w:rsidRDefault="00ED5410">
      <w:pPr>
        <w:widowControl w:val="0"/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FILL IN THE BLANK:</w:t>
      </w:r>
    </w:p>
    <w:p w14:paraId="14BBF4B9" w14:textId="77777777" w:rsidR="0083116B" w:rsidRDefault="00ED5410">
      <w:pPr>
        <w:widowControl w:val="0"/>
        <w:spacing w:after="320" w:line="240" w:lineRule="auto"/>
      </w:pPr>
      <w:r>
        <w:rPr>
          <w:rFonts w:ascii="Arial Unicode MS" w:eastAsia="Arial Unicode MS" w:hAnsi="Arial Unicode MS" w:cs="Arial Unicode MS"/>
        </w:rPr>
        <w:t>-Nail cancer, also known as ⎽⎽⎽⎽⎽⎽⎽⎽⎽⎽⎽⎽⎽⎽⎽⎽ of the nail, has ⎽⎽⎽⎽⎽⎽⎽⎽⎽⎽⎽⎽⎽⎽⎽⎽ different types.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⎽⎽⎽⎽⎽⎽⎽⎽⎽⎽⎽⎽⎽⎽⎽⎽</w:t>
      </w:r>
      <w:r>
        <w:rPr>
          <w:rFonts w:ascii="Arial Unicode MS" w:eastAsia="Arial Unicode MS" w:hAnsi="Arial Unicode MS" w:cs="Arial Unicode MS"/>
        </w:rPr>
        <w:t xml:space="preserve"> is found under the nail, while Subungual originates from the ⎽⎽⎽⎽⎽⎽⎽⎽⎽⎽⎽⎽⎽⎽⎽⎽. Nail cancer is identified primarily by a ⎽⎽⎽⎽⎽⎽⎽⎽⎽⎽⎽⎽⎽⎽⎽⎽. This dark band has many side effects and can lead to ⎽⎽⎽⎽⎽⎽⎽⎽⎽⎽⎽⎽⎽⎽⎽⎽, ⎽⎽⎽⎽⎽⎽⎽⎽⎽⎽⎽⎽⎽⎽⎽⎽, ⎽⎽⎽⎽⎽⎽⎽⎽⎽⎽⎽⎽</w:t>
      </w:r>
      <w:r>
        <w:rPr>
          <w:rFonts w:ascii="Arial Unicode MS" w:eastAsia="Arial Unicode MS" w:hAnsi="Arial Unicode MS" w:cs="Arial Unicode MS"/>
        </w:rPr>
        <w:t>⎽⎽⎽⎽</w:t>
      </w:r>
      <w:r>
        <w:rPr>
          <w:rFonts w:ascii="Arial Unicode MS" w:eastAsia="Arial Unicode MS" w:hAnsi="Arial Unicode MS" w:cs="Arial Unicode MS"/>
        </w:rPr>
        <w:t>, and/or ⎽⎽⎽⎽⎽⎽⎽⎽⎽⎽⎽⎽⎽⎽⎽⎽. The only treatment option an advanced foot care nurse can recommend is to ⎽⎽⎽⎽⎽⎽⎽⎽⎽⎽⎽⎽⎽⎽⎽⎽.</w:t>
      </w:r>
    </w:p>
    <w:p w14:paraId="09A809DE" w14:textId="77777777" w:rsidR="0083116B" w:rsidRDefault="00ED5410">
      <w:pPr>
        <w:widowControl w:val="0"/>
        <w:spacing w:after="320" w:line="240" w:lineRule="auto"/>
      </w:pPr>
      <w:r>
        <w:rPr>
          <w:rFonts w:ascii="Arial Unicode MS" w:eastAsia="Arial Unicode MS" w:hAnsi="Arial Unicode MS" w:cs="Arial Unicode MS"/>
        </w:rPr>
        <w:t>-</w:t>
      </w:r>
      <w:proofErr w:type="spellStart"/>
      <w:r>
        <w:rPr>
          <w:rFonts w:ascii="Arial Unicode MS" w:eastAsia="Arial Unicode MS" w:hAnsi="Arial Unicode MS" w:cs="Arial Unicode MS"/>
        </w:rPr>
        <w:t>Onychocryptosis</w:t>
      </w:r>
      <w:proofErr w:type="spellEnd"/>
      <w:r>
        <w:rPr>
          <w:rFonts w:ascii="Arial Unicode MS" w:eastAsia="Arial Unicode MS" w:hAnsi="Arial Unicode MS" w:cs="Arial Unicode MS"/>
        </w:rPr>
        <w:t xml:space="preserve"> (aka ⎽⎽⎽⎽⎽⎽⎽⎽⎽⎽⎽⎽⎽⎽⎽⎽) can be hereditary, but can also result from other issues. Three other causes include ⎽⎽⎽⎽⎽⎽⎽⎽</w:t>
      </w:r>
      <w:r>
        <w:rPr>
          <w:rFonts w:ascii="Arial Unicode MS" w:eastAsia="Arial Unicode MS" w:hAnsi="Arial Unicode MS" w:cs="Arial Unicode MS"/>
        </w:rPr>
        <w:t>⎽⎽⎽⎽⎽⎽⎽⎽</w:t>
      </w:r>
      <w:r>
        <w:rPr>
          <w:rFonts w:ascii="Arial Unicode MS" w:eastAsia="Arial Unicode MS" w:hAnsi="Arial Unicode MS" w:cs="Arial Unicode MS"/>
        </w:rPr>
        <w:t>, ⎽⎽⎽⎽⎽⎽⎽⎽⎽⎽⎽⎽⎽⎽⎽⎽, and ⎽⎽⎽⎽⎽⎽⎽⎽⎽⎽⎽⎽⎽⎽⎽⎽. The most likely location to find this condition is on the ⎽⎽⎽⎽⎽⎽⎽⎽⎽⎽⎽⎽⎽⎽⎽⎽ toe. Aside from the nail growing towards/under surrounding tissue, other signs and symptoms include ⎽⎽⎽⎽⎽⎽⎽⎽⎽⎽⎽⎽⎽⎽⎽⎽, ⎽⎽⎽⎽⎽⎽⎽⎽⎽⎽⎽⎽⎽</w:t>
      </w:r>
      <w:r>
        <w:rPr>
          <w:rFonts w:ascii="Arial Unicode MS" w:eastAsia="Arial Unicode MS" w:hAnsi="Arial Unicode MS" w:cs="Arial Unicode MS"/>
        </w:rPr>
        <w:t>⎽⎽⎽</w:t>
      </w:r>
      <w:r>
        <w:rPr>
          <w:rFonts w:ascii="Arial Unicode MS" w:eastAsia="Arial Unicode MS" w:hAnsi="Arial Unicode MS" w:cs="Arial Unicode MS"/>
        </w:rPr>
        <w:t xml:space="preserve">, ⎽⎽⎽⎽⎽⎽⎽⎽⎽⎽⎽⎽⎽⎽⎽⎽, and ⎽⎽⎽⎽⎽⎽⎽⎽⎽⎽⎽⎽⎽⎽⎽⎽. </w:t>
      </w:r>
    </w:p>
    <w:p w14:paraId="0E8F4705" w14:textId="77777777" w:rsidR="0083116B" w:rsidRDefault="0083116B">
      <w:pPr>
        <w:widowControl w:val="0"/>
        <w:spacing w:after="320" w:line="240" w:lineRule="auto"/>
      </w:pPr>
    </w:p>
    <w:p w14:paraId="29A4353A" w14:textId="77777777" w:rsidR="0083116B" w:rsidRDefault="00ED5410">
      <w:pPr>
        <w:widowControl w:val="0"/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QUESTION &amp; ANSWER:</w:t>
      </w:r>
    </w:p>
    <w:p w14:paraId="1B9AC492" w14:textId="77777777" w:rsidR="0083116B" w:rsidRDefault="00ED5410">
      <w:pPr>
        <w:widowControl w:val="0"/>
        <w:spacing w:after="320" w:line="240" w:lineRule="auto"/>
      </w:pPr>
      <w:r>
        <w:t>Questions 1-3 are based on the same scenario.</w:t>
      </w:r>
    </w:p>
    <w:p w14:paraId="1B73C7FE" w14:textId="77777777" w:rsidR="0083116B" w:rsidRDefault="00ED5410">
      <w:pPr>
        <w:widowControl w:val="0"/>
        <w:numPr>
          <w:ilvl w:val="0"/>
          <w:numId w:val="1"/>
        </w:numPr>
        <w:spacing w:after="320" w:line="240" w:lineRule="auto"/>
      </w:pPr>
      <w:r>
        <w:t>A new client informs you that they stubbed their big toe over the weekend while moving out of their apartment. He complains of pain to the area.</w:t>
      </w:r>
      <w:r>
        <w:t xml:space="preserve"> What can you suspect the client is suffering from?</w:t>
      </w:r>
    </w:p>
    <w:p w14:paraId="43CC2288" w14:textId="77777777" w:rsidR="0083116B" w:rsidRDefault="0083116B">
      <w:pPr>
        <w:widowControl w:val="0"/>
        <w:spacing w:after="320" w:line="240" w:lineRule="auto"/>
      </w:pPr>
    </w:p>
    <w:p w14:paraId="09558B49" w14:textId="77777777" w:rsidR="0083116B" w:rsidRDefault="0083116B">
      <w:pPr>
        <w:widowControl w:val="0"/>
        <w:spacing w:after="320" w:line="240" w:lineRule="auto"/>
      </w:pPr>
    </w:p>
    <w:p w14:paraId="31CD14C3" w14:textId="77777777" w:rsidR="0083116B" w:rsidRDefault="0083116B">
      <w:pPr>
        <w:widowControl w:val="0"/>
        <w:spacing w:after="320" w:line="240" w:lineRule="auto"/>
      </w:pPr>
    </w:p>
    <w:p w14:paraId="23A23AE2" w14:textId="77777777" w:rsidR="0083116B" w:rsidRDefault="00ED5410">
      <w:pPr>
        <w:widowControl w:val="0"/>
        <w:numPr>
          <w:ilvl w:val="0"/>
          <w:numId w:val="1"/>
        </w:numPr>
        <w:spacing w:after="320" w:line="240" w:lineRule="auto"/>
      </w:pPr>
      <w:r>
        <w:t>On further examination, once you have removed the client’s sock, you are able to confirm his condition. What signs and symptoms were you able to identify?</w:t>
      </w:r>
    </w:p>
    <w:p w14:paraId="21B9B2DD" w14:textId="77777777" w:rsidR="0083116B" w:rsidRDefault="0083116B">
      <w:pPr>
        <w:widowControl w:val="0"/>
        <w:spacing w:after="320" w:line="240" w:lineRule="auto"/>
      </w:pPr>
    </w:p>
    <w:p w14:paraId="6C0F9C0D" w14:textId="77777777" w:rsidR="0083116B" w:rsidRDefault="0083116B">
      <w:pPr>
        <w:widowControl w:val="0"/>
        <w:spacing w:after="320" w:line="240" w:lineRule="auto"/>
      </w:pPr>
    </w:p>
    <w:p w14:paraId="2DE2A1C6" w14:textId="77777777" w:rsidR="0083116B" w:rsidRDefault="0083116B">
      <w:pPr>
        <w:widowControl w:val="0"/>
        <w:spacing w:after="320" w:line="240" w:lineRule="auto"/>
      </w:pPr>
    </w:p>
    <w:p w14:paraId="6A64F6EE" w14:textId="77777777" w:rsidR="0083116B" w:rsidRDefault="00ED5410">
      <w:pPr>
        <w:widowControl w:val="0"/>
        <w:numPr>
          <w:ilvl w:val="0"/>
          <w:numId w:val="1"/>
        </w:numPr>
        <w:spacing w:after="320" w:line="240" w:lineRule="auto"/>
      </w:pPr>
      <w:r>
        <w:t>What recommendations/means of treatment can</w:t>
      </w:r>
      <w:r>
        <w:t xml:space="preserve"> you offer for your client?</w:t>
      </w:r>
    </w:p>
    <w:p w14:paraId="3E61E5AC" w14:textId="77777777" w:rsidR="0083116B" w:rsidRDefault="0083116B">
      <w:pPr>
        <w:widowControl w:val="0"/>
        <w:spacing w:after="320" w:line="240" w:lineRule="auto"/>
      </w:pPr>
    </w:p>
    <w:p w14:paraId="4CB4CFD3" w14:textId="77777777" w:rsidR="0083116B" w:rsidRDefault="00ED5410">
      <w:pPr>
        <w:widowControl w:val="0"/>
        <w:numPr>
          <w:ilvl w:val="0"/>
          <w:numId w:val="1"/>
        </w:numPr>
        <w:spacing w:after="320" w:line="240" w:lineRule="auto"/>
      </w:pPr>
      <w:r>
        <w:lastRenderedPageBreak/>
        <w:t xml:space="preserve">Complete further research on one of the following conditions: peeling nails or vertical ridges in nails. Summarize your article/paper of choice below. Provide links to support your research. </w:t>
      </w:r>
    </w:p>
    <w:p w14:paraId="4F95B169" w14:textId="77777777" w:rsidR="0083116B" w:rsidRDefault="0083116B">
      <w:pPr>
        <w:widowControl w:val="0"/>
        <w:spacing w:after="320" w:line="240" w:lineRule="auto"/>
      </w:pPr>
    </w:p>
    <w:p w14:paraId="3CC3E83B" w14:textId="77777777" w:rsidR="0083116B" w:rsidRDefault="0083116B">
      <w:pPr>
        <w:widowControl w:val="0"/>
        <w:spacing w:after="320" w:line="240" w:lineRule="auto"/>
      </w:pPr>
    </w:p>
    <w:p w14:paraId="42B0E62B" w14:textId="77777777" w:rsidR="0083116B" w:rsidRDefault="0083116B">
      <w:pPr>
        <w:widowControl w:val="0"/>
        <w:spacing w:after="320" w:line="240" w:lineRule="auto"/>
      </w:pPr>
    </w:p>
    <w:p w14:paraId="177AC515" w14:textId="77777777" w:rsidR="0083116B" w:rsidRDefault="00ED5410">
      <w:pPr>
        <w:widowControl w:val="0"/>
        <w:numPr>
          <w:ilvl w:val="0"/>
          <w:numId w:val="1"/>
        </w:numPr>
        <w:spacing w:after="320" w:line="240" w:lineRule="auto"/>
      </w:pPr>
      <w:r>
        <w:t xml:space="preserve">An initial assessment at a </w:t>
      </w:r>
      <w:proofErr w:type="gramStart"/>
      <w:r>
        <w:t xml:space="preserve">long </w:t>
      </w:r>
      <w:r>
        <w:t>term</w:t>
      </w:r>
      <w:proofErr w:type="gramEnd"/>
      <w:r>
        <w:t xml:space="preserve"> care home reveals a ram’s horn nail. You chart your findings. A few days later you receive a call from the resident’s family. Using your own words, describe to the family member (POA) why this has occurred. Provide information regarding the action tha</w:t>
      </w:r>
      <w:r>
        <w:t>t has been taken to treat this condition.</w:t>
      </w:r>
    </w:p>
    <w:p w14:paraId="5BE778B7" w14:textId="77777777" w:rsidR="0083116B" w:rsidRDefault="0083116B">
      <w:pPr>
        <w:widowControl w:val="0"/>
        <w:spacing w:after="320" w:line="240" w:lineRule="auto"/>
        <w:rPr>
          <w:sz w:val="24"/>
          <w:szCs w:val="24"/>
        </w:rPr>
      </w:pPr>
    </w:p>
    <w:p w14:paraId="5A0EE643" w14:textId="77777777" w:rsidR="0083116B" w:rsidRDefault="0083116B">
      <w:pPr>
        <w:widowControl w:val="0"/>
        <w:spacing w:after="320" w:line="240" w:lineRule="auto"/>
        <w:rPr>
          <w:sz w:val="24"/>
          <w:szCs w:val="24"/>
        </w:rPr>
      </w:pPr>
    </w:p>
    <w:p w14:paraId="08A473C2" w14:textId="77777777" w:rsidR="0083116B" w:rsidRDefault="0083116B">
      <w:pPr>
        <w:widowControl w:val="0"/>
        <w:spacing w:after="320" w:line="240" w:lineRule="auto"/>
        <w:rPr>
          <w:sz w:val="24"/>
          <w:szCs w:val="24"/>
        </w:rPr>
      </w:pPr>
    </w:p>
    <w:p w14:paraId="27F97DAB" w14:textId="77777777" w:rsidR="0083116B" w:rsidRDefault="0083116B">
      <w:pPr>
        <w:widowControl w:val="0"/>
        <w:spacing w:after="320" w:line="240" w:lineRule="auto"/>
        <w:rPr>
          <w:sz w:val="24"/>
          <w:szCs w:val="24"/>
        </w:rPr>
      </w:pPr>
    </w:p>
    <w:p w14:paraId="2956D8B2" w14:textId="77777777" w:rsidR="0083116B" w:rsidRDefault="00ED5410">
      <w:pPr>
        <w:widowControl w:val="0"/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MINI ASSIGNMENT</w:t>
      </w:r>
    </w:p>
    <w:p w14:paraId="03C3FAC3" w14:textId="77777777" w:rsidR="0083116B" w:rsidRDefault="00ED5410">
      <w:pPr>
        <w:widowControl w:val="0"/>
        <w:numPr>
          <w:ilvl w:val="0"/>
          <w:numId w:val="2"/>
        </w:numPr>
        <w:spacing w:after="320" w:line="240" w:lineRule="auto"/>
      </w:pPr>
      <w:r>
        <w:t xml:space="preserve">Select one of the nail conditions not discussed in this worksheet. Create a PowerPoint presentation and pretend you are going to teach it to a peer. Topics involved in the presentation include causes, signs &amp; symptoms, populations most likely to contract, </w:t>
      </w:r>
      <w:r>
        <w:t xml:space="preserve">treatment options, and a case scenario. The case scenario should include a (made up) patient, a completed admission form, what your assessments revealed and how you treated the client. The PowerPoint should be at least 10 slides long &amp; include a reference </w:t>
      </w:r>
      <w:r>
        <w:t>page.</w:t>
      </w:r>
    </w:p>
    <w:p w14:paraId="1077B301" w14:textId="77777777" w:rsidR="0083116B" w:rsidRDefault="0083116B">
      <w:pPr>
        <w:widowControl w:val="0"/>
        <w:spacing w:after="320" w:line="240" w:lineRule="auto"/>
      </w:pPr>
    </w:p>
    <w:p w14:paraId="5B1AEEA0" w14:textId="77777777" w:rsidR="0083116B" w:rsidRDefault="0083116B">
      <w:pPr>
        <w:widowControl w:val="0"/>
        <w:spacing w:after="320" w:line="240" w:lineRule="auto"/>
        <w:rPr>
          <w:sz w:val="24"/>
          <w:szCs w:val="24"/>
          <w:u w:val="single"/>
        </w:rPr>
      </w:pPr>
    </w:p>
    <w:p w14:paraId="334151FC" w14:textId="77777777" w:rsidR="0083116B" w:rsidRDefault="0083116B">
      <w:pPr>
        <w:widowControl w:val="0"/>
        <w:spacing w:after="320" w:line="240" w:lineRule="auto"/>
        <w:rPr>
          <w:sz w:val="24"/>
          <w:szCs w:val="24"/>
        </w:rPr>
      </w:pPr>
    </w:p>
    <w:p w14:paraId="6BF2EC90" w14:textId="77777777" w:rsidR="0083116B" w:rsidRDefault="0083116B">
      <w:pPr>
        <w:widowControl w:val="0"/>
        <w:spacing w:after="320" w:line="240" w:lineRule="auto"/>
        <w:rPr>
          <w:sz w:val="24"/>
          <w:szCs w:val="24"/>
        </w:rPr>
      </w:pPr>
    </w:p>
    <w:p w14:paraId="616A3D1B" w14:textId="77777777" w:rsidR="0083116B" w:rsidRDefault="00ED5410">
      <w:pPr>
        <w:widowControl w:val="0"/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RUBRIC </w:t>
      </w: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995"/>
        <w:gridCol w:w="2010"/>
        <w:gridCol w:w="2130"/>
        <w:gridCol w:w="2175"/>
      </w:tblGrid>
      <w:tr w:rsidR="0083116B" w14:paraId="0F35D423" w14:textId="77777777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2B1F" w14:textId="77777777" w:rsidR="0083116B" w:rsidRDefault="0083116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16D5" w14:textId="77777777" w:rsidR="0083116B" w:rsidRDefault="00ED541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1 </w:t>
            </w:r>
            <w:r>
              <w:rPr>
                <w:i/>
                <w:sz w:val="20"/>
                <w:szCs w:val="20"/>
              </w:rPr>
              <w:t>(50-59%)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C9AA" w14:textId="77777777" w:rsidR="0083116B" w:rsidRDefault="00ED541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2 </w:t>
            </w:r>
            <w:r>
              <w:rPr>
                <w:i/>
                <w:sz w:val="20"/>
                <w:szCs w:val="20"/>
              </w:rPr>
              <w:t>(60-69%)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41E4" w14:textId="77777777" w:rsidR="0083116B" w:rsidRDefault="00ED541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3 </w:t>
            </w:r>
            <w:r>
              <w:rPr>
                <w:i/>
                <w:sz w:val="20"/>
                <w:szCs w:val="20"/>
              </w:rPr>
              <w:t>(70-79%)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BE72" w14:textId="77777777" w:rsidR="0083116B" w:rsidRDefault="00ED541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4 </w:t>
            </w:r>
            <w:r>
              <w:rPr>
                <w:i/>
                <w:sz w:val="20"/>
                <w:szCs w:val="20"/>
              </w:rPr>
              <w:t>(80-100%)</w:t>
            </w:r>
          </w:p>
        </w:tc>
      </w:tr>
      <w:tr w:rsidR="0083116B" w14:paraId="255EC667" w14:textId="77777777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0973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Knowledge:</w:t>
            </w:r>
          </w:p>
          <w:p w14:paraId="782F463C" w14:textId="77777777" w:rsidR="0083116B" w:rsidRDefault="00ED541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Fill in the Blank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543F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or less fill in the blanks were effectively identified.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D6D2" w14:textId="77777777" w:rsidR="0083116B" w:rsidRDefault="00ED5410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12 or less fill in the blanks were effectively identified.</w:t>
            </w:r>
          </w:p>
          <w:p w14:paraId="450FF946" w14:textId="77777777" w:rsidR="0083116B" w:rsidRDefault="0083116B">
            <w:pPr>
              <w:widowControl w:val="0"/>
              <w:spacing w:after="320"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DB1C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or less fill in the blanks were effectively identified.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6B22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 fill in the blanks were effectively identified.</w:t>
            </w:r>
          </w:p>
        </w:tc>
      </w:tr>
      <w:tr w:rsidR="0083116B" w14:paraId="628DCD41" w14:textId="77777777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2919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Thinking:</w:t>
            </w:r>
          </w:p>
          <w:p w14:paraId="2EAB6918" w14:textId="77777777" w:rsidR="0083116B" w:rsidRDefault="00ED541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Questions 1-5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7C5D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cause, signs &amp; symptoms, and treatment plan for your c</w:t>
            </w:r>
            <w:r>
              <w:rPr>
                <w:sz w:val="20"/>
                <w:szCs w:val="20"/>
              </w:rPr>
              <w:t>lient were not correctly identified.</w:t>
            </w:r>
          </w:p>
          <w:p w14:paraId="650EA990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condition of choice did not provide the correct information and/or used inadequate links to support your research. </w:t>
            </w:r>
          </w:p>
          <w:p w14:paraId="7E8BF8D7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conversation with the POA provided false information and did not elaborate on treatment option</w:t>
            </w:r>
            <w:r>
              <w:rPr>
                <w:sz w:val="20"/>
                <w:szCs w:val="20"/>
              </w:rPr>
              <w:t>s.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3B40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cause, signs &amp; symptoms, and treatment plan for your client were identified with difficulty.</w:t>
            </w:r>
          </w:p>
          <w:p w14:paraId="67ABFCDC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condition of choice did provide little information and/or used poor links to support your research. </w:t>
            </w:r>
          </w:p>
          <w:p w14:paraId="4C10725E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conversation with the POA provided little information and did not elaborate much on treatment options.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4FF3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cause, signs &amp; symptoms, and treatment plan for your client were identified.</w:t>
            </w:r>
          </w:p>
          <w:p w14:paraId="5D07E1E9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condition of choice provided the correct information and used a</w:t>
            </w:r>
            <w:r>
              <w:rPr>
                <w:sz w:val="20"/>
                <w:szCs w:val="20"/>
              </w:rPr>
              <w:t xml:space="preserve">dequate links to support your research. </w:t>
            </w:r>
          </w:p>
          <w:p w14:paraId="1272902C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conversation with the POA provided appropriate information and elaborated on some treatment options.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AA5F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cause, signs &amp; symptoms, and treatment plan for your client were identified with detail.</w:t>
            </w:r>
          </w:p>
          <w:p w14:paraId="50C1D5CD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condition of</w:t>
            </w:r>
            <w:r>
              <w:rPr>
                <w:sz w:val="20"/>
                <w:szCs w:val="20"/>
              </w:rPr>
              <w:t xml:space="preserve"> choice provided the correct information and used very effective links to support your research. </w:t>
            </w:r>
          </w:p>
          <w:p w14:paraId="37340AC4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conversation with the POA provided information and elaborated greatly on various treatment options.</w:t>
            </w:r>
          </w:p>
        </w:tc>
      </w:tr>
      <w:tr w:rsidR="0083116B" w14:paraId="04540862" w14:textId="77777777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1E76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Application:</w:t>
            </w:r>
          </w:p>
          <w:p w14:paraId="53858BA1" w14:textId="77777777" w:rsidR="0083116B" w:rsidRDefault="00ED541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Mini Assignment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7595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or 2 mandatory topics </w:t>
            </w:r>
            <w:r>
              <w:rPr>
                <w:sz w:val="20"/>
                <w:szCs w:val="20"/>
              </w:rPr>
              <w:t xml:space="preserve">are identified effectively throughout the presentation. </w:t>
            </w:r>
          </w:p>
          <w:p w14:paraId="548DA3A7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case scenario provided little to no detail. </w:t>
            </w:r>
          </w:p>
          <w:p w14:paraId="58CC254B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10 slides were provided and no reference slide was present.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901B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the mandatory topics are identified effectively throughout the presentation</w:t>
            </w:r>
            <w:r>
              <w:rPr>
                <w:sz w:val="20"/>
                <w:szCs w:val="20"/>
              </w:rPr>
              <w:t xml:space="preserve">. </w:t>
            </w:r>
          </w:p>
          <w:p w14:paraId="120817D4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case scenario provided some detail. </w:t>
            </w:r>
          </w:p>
          <w:p w14:paraId="5B86E672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10 slides were provided and a reference slide was provided.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99B9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mandatory topics are identified effectively throughout the presentation. </w:t>
            </w:r>
          </w:p>
          <w:p w14:paraId="796D4723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case scenario provided detail. </w:t>
            </w:r>
          </w:p>
          <w:p w14:paraId="704F105C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10 slides were provided and a reference slide was present.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82FF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mandatory topics are identified effectively throughout the presentation with </w:t>
            </w:r>
            <w:r>
              <w:rPr>
                <w:sz w:val="20"/>
                <w:szCs w:val="20"/>
              </w:rPr>
              <w:t>detail.</w:t>
            </w:r>
          </w:p>
          <w:p w14:paraId="673547ED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The case scenario provided </w:t>
            </w:r>
            <w:proofErr w:type="spellStart"/>
            <w:r>
              <w:rPr>
                <w:sz w:val="20"/>
                <w:szCs w:val="20"/>
              </w:rPr>
              <w:t>detai</w:t>
            </w:r>
            <w:proofErr w:type="spellEnd"/>
            <w:r>
              <w:rPr>
                <w:sz w:val="20"/>
                <w:szCs w:val="20"/>
              </w:rPr>
              <w:t xml:space="preserve"> and displayed a deep understanding of the client and their condition. </w:t>
            </w:r>
          </w:p>
          <w:p w14:paraId="02154065" w14:textId="77777777" w:rsidR="0083116B" w:rsidRDefault="00ED54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or more slides were provided and a reference slide was present.</w:t>
            </w:r>
          </w:p>
        </w:tc>
      </w:tr>
    </w:tbl>
    <w:p w14:paraId="26D25918" w14:textId="77777777" w:rsidR="0083116B" w:rsidRDefault="0083116B">
      <w:pPr>
        <w:widowControl w:val="0"/>
        <w:spacing w:after="320" w:line="240" w:lineRule="auto"/>
      </w:pPr>
    </w:p>
    <w:p w14:paraId="6EB0AEBF" w14:textId="77777777" w:rsidR="0083116B" w:rsidRDefault="00ED5410">
      <w:pPr>
        <w:widowControl w:val="0"/>
        <w:spacing w:after="320" w:line="240" w:lineRule="auto"/>
      </w:pPr>
      <w:r>
        <w:rPr>
          <w:rFonts w:ascii="Arial Unicode MS" w:eastAsia="Arial Unicode MS" w:hAnsi="Arial Unicode MS" w:cs="Arial Unicode MS"/>
        </w:rPr>
        <w:t>Knowledge (30</w:t>
      </w:r>
      <w:proofErr w:type="gramStart"/>
      <w:r>
        <w:rPr>
          <w:rFonts w:ascii="Arial Unicode MS" w:eastAsia="Arial Unicode MS" w:hAnsi="Arial Unicode MS" w:cs="Arial Unicode MS"/>
        </w:rPr>
        <w:t>%)=</w:t>
      </w:r>
      <w:proofErr w:type="gramEnd"/>
      <w:r>
        <w:rPr>
          <w:rFonts w:ascii="Arial Unicode MS" w:eastAsia="Arial Unicode MS" w:hAnsi="Arial Unicode MS" w:cs="Arial Unicode MS"/>
        </w:rPr>
        <w:t xml:space="preserve"> ⎽⎽⎽⎽⎽⎽⎽⎽, Thinking (30%)= ⎽⎽⎽⎽⎽⎽⎽⎽, &amp; Application (40%)= </w:t>
      </w:r>
      <w:r>
        <w:rPr>
          <w:rFonts w:ascii="Arial Unicode MS" w:eastAsia="Arial Unicode MS" w:hAnsi="Arial Unicode MS" w:cs="Arial Unicode MS"/>
        </w:rPr>
        <w:t>⎽⎽⎽⎽⎽⎽⎽⎽</w:t>
      </w:r>
    </w:p>
    <w:p w14:paraId="0B2CB975" w14:textId="77777777" w:rsidR="0083116B" w:rsidRDefault="00ED5410">
      <w:pPr>
        <w:widowControl w:val="0"/>
        <w:spacing w:after="320" w:line="240" w:lineRule="auto"/>
      </w:pPr>
      <w:r>
        <w:rPr>
          <w:b/>
        </w:rPr>
        <w:t>Total</w:t>
      </w:r>
      <w:r>
        <w:rPr>
          <w:rFonts w:ascii="Arial Unicode MS" w:eastAsia="Arial Unicode MS" w:hAnsi="Arial Unicode MS" w:cs="Arial Unicode MS"/>
        </w:rPr>
        <w:t>= ⎽⎽⎽⎽⎽⎽⎽⎽</w:t>
      </w:r>
    </w:p>
    <w:p w14:paraId="4DD37420" w14:textId="77777777" w:rsidR="0083116B" w:rsidRDefault="0083116B"/>
    <w:sectPr w:rsidR="0083116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E0E95" w14:textId="77777777" w:rsidR="00ED5410" w:rsidRDefault="00ED5410">
      <w:pPr>
        <w:spacing w:line="240" w:lineRule="auto"/>
      </w:pPr>
      <w:r>
        <w:separator/>
      </w:r>
    </w:p>
  </w:endnote>
  <w:endnote w:type="continuationSeparator" w:id="0">
    <w:p w14:paraId="6F795824" w14:textId="77777777" w:rsidR="00ED5410" w:rsidRDefault="00ED5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0C66B" w14:textId="77777777" w:rsidR="00ED5410" w:rsidRDefault="00ED5410">
      <w:pPr>
        <w:spacing w:line="240" w:lineRule="auto"/>
      </w:pPr>
      <w:r>
        <w:separator/>
      </w:r>
    </w:p>
  </w:footnote>
  <w:footnote w:type="continuationSeparator" w:id="0">
    <w:p w14:paraId="5B0933BE" w14:textId="77777777" w:rsidR="00ED5410" w:rsidRDefault="00ED54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73ADA" w14:textId="77777777" w:rsidR="0083116B" w:rsidRDefault="00ED5410">
    <w:pPr>
      <w:jc w:val="right"/>
      <w:rPr>
        <w:i/>
      </w:rPr>
    </w:pPr>
    <w:proofErr w:type="spellStart"/>
    <w:r>
      <w:rPr>
        <w:i/>
      </w:rPr>
      <w:t>Jenuine</w:t>
    </w:r>
    <w:proofErr w:type="spellEnd"/>
    <w:r>
      <w:rPr>
        <w:i/>
      </w:rPr>
      <w:t xml:space="preserve"> Care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1D1"/>
    <w:multiLevelType w:val="multilevel"/>
    <w:tmpl w:val="D8085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231883"/>
    <w:multiLevelType w:val="multilevel"/>
    <w:tmpl w:val="00F4F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6B"/>
    <w:rsid w:val="000959FE"/>
    <w:rsid w:val="0083116B"/>
    <w:rsid w:val="00E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1099"/>
  <w15:docId w15:val="{3C311EB1-168D-463A-B2D0-127C69B0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 Goodall</dc:creator>
  <cp:lastModifiedBy>Alexandria Goodall</cp:lastModifiedBy>
  <cp:revision>2</cp:revision>
  <dcterms:created xsi:type="dcterms:W3CDTF">2020-10-07T13:59:00Z</dcterms:created>
  <dcterms:modified xsi:type="dcterms:W3CDTF">2020-10-07T13:59:00Z</dcterms:modified>
</cp:coreProperties>
</file>