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320" w:line="24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Worksheet 2: Providing Care Case Scenario</w:t>
      </w:r>
    </w:p>
    <w:p w:rsidR="00000000" w:rsidDel="00000000" w:rsidP="00000000" w:rsidRDefault="00000000" w:rsidRPr="00000000" w14:paraId="00000002">
      <w:pPr>
        <w:widowControl w:val="0"/>
        <w:spacing w:after="32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In the space provided below, create a step by step outline of the stages needed to effectively provide foot care. Use a numbering system to do so (i.e. 1., 2., 3.). Be sure to highlight any differences noted when providing care in a clinical versus a long term care environment.</w:t>
      </w:r>
    </w:p>
    <w:p w:rsidR="00000000" w:rsidDel="00000000" w:rsidP="00000000" w:rsidRDefault="00000000" w:rsidRPr="00000000" w14:paraId="00000003">
      <w:pPr>
        <w:widowControl w:val="0"/>
        <w:spacing w:after="320"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320"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320"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320"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320"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320"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320"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320"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320"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320"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320"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320"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320"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320"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320"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320"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320"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32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RUBRIC </w:t>
      </w:r>
    </w:p>
    <w:tbl>
      <w:tblPr>
        <w:tblStyle w:val="Table1"/>
        <w:tblW w:w="9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1995"/>
        <w:gridCol w:w="2010"/>
        <w:gridCol w:w="2130"/>
        <w:gridCol w:w="2175"/>
        <w:tblGridChange w:id="0">
          <w:tblGrid>
            <w:gridCol w:w="1605"/>
            <w:gridCol w:w="1995"/>
            <w:gridCol w:w="2010"/>
            <w:gridCol w:w="2130"/>
            <w:gridCol w:w="21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Level 1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(50-59%)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Level 2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(60-69%)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Level 3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(70-79%)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Level 4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(80-100%)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Knowledge: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Stages of Care &amp; Terminology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Little to no terminology is properly utilized and stages of care are not identified and/or do not follow the correct chronological order.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 terminology is properly utilized and stages of care are identified with difficulty and/or do not effectively follow the correct chronological order.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 terminology is properly utilized and stages of care are identified and/or follow the correct chronological order with minimal errors.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terminology is properly utilized and stages of care are identified and follow the correct chronological order.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Thinking: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Identify differences between clinic &amp; LTC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Little to no differences are identified between the clinical and LTC environment.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One differences is identified between the clinical and LTC environment.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Two differences are identified between the clinical and LTC environment.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differences are identified between the clinical and LTC environment. </w:t>
            </w:r>
          </w:p>
        </w:tc>
      </w:tr>
    </w:tbl>
    <w:p w:rsidR="00000000" w:rsidDel="00000000" w:rsidP="00000000" w:rsidRDefault="00000000" w:rsidRPr="00000000" w14:paraId="00000026">
      <w:pPr>
        <w:widowControl w:val="0"/>
        <w:spacing w:after="3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320"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Knowledge (70%)= ⎽⎽⎽⎽⎽⎽⎽⎽ &amp; Thinking (30%)= ⎽⎽⎽⎽⎽⎽⎽⎽</w:t>
      </w:r>
    </w:p>
    <w:p w:rsidR="00000000" w:rsidDel="00000000" w:rsidP="00000000" w:rsidRDefault="00000000" w:rsidRPr="00000000" w14:paraId="00000028">
      <w:pPr>
        <w:widowControl w:val="0"/>
        <w:spacing w:after="320" w:line="240" w:lineRule="auto"/>
        <w:rPr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Total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= ⎽⎽⎽⎽⎽⎽⎽⎽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right"/>
      <w:rPr>
        <w:i w:val="1"/>
      </w:rPr>
    </w:pPr>
    <w:r w:rsidDel="00000000" w:rsidR="00000000" w:rsidRPr="00000000">
      <w:rPr>
        <w:i w:val="1"/>
        <w:rtl w:val="0"/>
      </w:rPr>
      <w:t xml:space="preserve">Jenuine Care Inc.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