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04C20" w14:textId="77777777" w:rsidR="00B35BEA" w:rsidRDefault="00F26379">
      <w:pPr>
        <w:widowControl w:val="0"/>
        <w:spacing w:after="320"/>
        <w:rPr>
          <w:rFonts w:ascii="Old Standard TT" w:eastAsia="Old Standard TT" w:hAnsi="Old Standard TT" w:cs="Old Standard TT"/>
          <w:b/>
          <w:sz w:val="24"/>
          <w:szCs w:val="24"/>
        </w:rPr>
      </w:pPr>
      <w:r>
        <w:rPr>
          <w:rFonts w:ascii="Old Standard TT" w:eastAsia="Old Standard TT" w:hAnsi="Old Standard TT" w:cs="Old Standard TT"/>
          <w:b/>
          <w:sz w:val="24"/>
          <w:szCs w:val="24"/>
        </w:rPr>
        <w:t>Aspects of the Foot</w:t>
      </w:r>
    </w:p>
    <w:p w14:paraId="3A954BBB" w14:textId="77777777" w:rsidR="00B35BEA" w:rsidRDefault="00F26379">
      <w:pPr>
        <w:widowControl w:val="0"/>
        <w:numPr>
          <w:ilvl w:val="0"/>
          <w:numId w:val="10"/>
        </w:numPr>
        <w:rPr>
          <w:sz w:val="24"/>
          <w:szCs w:val="24"/>
        </w:rPr>
      </w:pPr>
      <w:r>
        <w:rPr>
          <w:rFonts w:ascii="Old Standard TT" w:eastAsia="Old Standard TT" w:hAnsi="Old Standard TT" w:cs="Old Standard TT"/>
          <w:sz w:val="24"/>
          <w:szCs w:val="24"/>
        </w:rPr>
        <w:t>Planter: base of the foot</w:t>
      </w:r>
    </w:p>
    <w:p w14:paraId="0C871230" w14:textId="77777777" w:rsidR="00B35BEA" w:rsidRDefault="00F26379">
      <w:pPr>
        <w:widowControl w:val="0"/>
        <w:numPr>
          <w:ilvl w:val="0"/>
          <w:numId w:val="10"/>
        </w:numPr>
        <w:rPr>
          <w:sz w:val="24"/>
          <w:szCs w:val="24"/>
        </w:rPr>
      </w:pPr>
      <w:r>
        <w:rPr>
          <w:rFonts w:ascii="Old Standard TT" w:eastAsia="Old Standard TT" w:hAnsi="Old Standard TT" w:cs="Old Standard TT"/>
          <w:sz w:val="24"/>
          <w:szCs w:val="24"/>
        </w:rPr>
        <w:t>Dorsal: top of the foot</w:t>
      </w:r>
    </w:p>
    <w:p w14:paraId="34D17954" w14:textId="77777777" w:rsidR="00B35BEA" w:rsidRDefault="00F26379">
      <w:pPr>
        <w:widowControl w:val="0"/>
        <w:numPr>
          <w:ilvl w:val="0"/>
          <w:numId w:val="10"/>
        </w:numPr>
        <w:rPr>
          <w:sz w:val="24"/>
          <w:szCs w:val="24"/>
        </w:rPr>
      </w:pPr>
      <w:r>
        <w:rPr>
          <w:rFonts w:ascii="Old Standard TT" w:eastAsia="Old Standard TT" w:hAnsi="Old Standard TT" w:cs="Old Standard TT"/>
          <w:sz w:val="24"/>
          <w:szCs w:val="24"/>
        </w:rPr>
        <w:t>Medial: middle aspect of foot (closest to greater toe)</w:t>
      </w:r>
    </w:p>
    <w:p w14:paraId="632866B4" w14:textId="77777777" w:rsidR="00B35BEA" w:rsidRDefault="00F26379">
      <w:pPr>
        <w:widowControl w:val="0"/>
        <w:numPr>
          <w:ilvl w:val="0"/>
          <w:numId w:val="10"/>
        </w:numPr>
        <w:rPr>
          <w:sz w:val="24"/>
          <w:szCs w:val="24"/>
        </w:rPr>
      </w:pPr>
      <w:r>
        <w:rPr>
          <w:rFonts w:ascii="Old Standard TT" w:eastAsia="Old Standard TT" w:hAnsi="Old Standard TT" w:cs="Old Standard TT"/>
          <w:sz w:val="24"/>
          <w:szCs w:val="24"/>
        </w:rPr>
        <w:t>Lateral: outer aspect of foot (closest to 5th toe)</w:t>
      </w:r>
    </w:p>
    <w:p w14:paraId="1FF8E368" w14:textId="77777777" w:rsidR="00B35BEA" w:rsidRDefault="00F26379">
      <w:pPr>
        <w:widowControl w:val="0"/>
        <w:numPr>
          <w:ilvl w:val="0"/>
          <w:numId w:val="10"/>
        </w:numPr>
        <w:rPr>
          <w:sz w:val="24"/>
          <w:szCs w:val="24"/>
        </w:rPr>
      </w:pPr>
      <w:r>
        <w:rPr>
          <w:rFonts w:ascii="Old Standard TT" w:eastAsia="Old Standard TT" w:hAnsi="Old Standard TT" w:cs="Old Standard TT"/>
          <w:sz w:val="24"/>
          <w:szCs w:val="24"/>
        </w:rPr>
        <w:t>Proximal: closest portion of the foot to the ankle joint</w:t>
      </w:r>
    </w:p>
    <w:p w14:paraId="2A38C25B" w14:textId="77777777" w:rsidR="00B35BEA" w:rsidRDefault="00F26379">
      <w:pPr>
        <w:widowControl w:val="0"/>
        <w:numPr>
          <w:ilvl w:val="0"/>
          <w:numId w:val="10"/>
        </w:numPr>
        <w:spacing w:after="320"/>
        <w:rPr>
          <w:sz w:val="24"/>
          <w:szCs w:val="24"/>
        </w:rPr>
      </w:pPr>
      <w:r>
        <w:rPr>
          <w:rFonts w:ascii="Old Standard TT" w:eastAsia="Old Standard TT" w:hAnsi="Old Standard TT" w:cs="Old Standard TT"/>
          <w:sz w:val="24"/>
          <w:szCs w:val="24"/>
        </w:rPr>
        <w:t>Distal: farthest portion of the foot to the ankle joint (farthest point being to end of the toes)</w:t>
      </w:r>
    </w:p>
    <w:p w14:paraId="5E84F207" w14:textId="77777777" w:rsidR="00B35BEA" w:rsidRDefault="00F26379">
      <w:pPr>
        <w:widowControl w:val="0"/>
        <w:spacing w:after="320"/>
        <w:rPr>
          <w:rFonts w:ascii="Old Standard TT" w:eastAsia="Old Standard TT" w:hAnsi="Old Standard TT" w:cs="Old Standard TT"/>
          <w:b/>
          <w:sz w:val="24"/>
          <w:szCs w:val="24"/>
        </w:rPr>
      </w:pPr>
      <w:r>
        <w:rPr>
          <w:rFonts w:ascii="Old Standard TT" w:eastAsia="Old Standard TT" w:hAnsi="Old Standard TT" w:cs="Old Standard TT"/>
          <w:b/>
          <w:sz w:val="24"/>
          <w:szCs w:val="24"/>
        </w:rPr>
        <w:t>Bones of the Foot</w:t>
      </w:r>
    </w:p>
    <w:p w14:paraId="2D45CFA2" w14:textId="77777777" w:rsidR="00B35BEA" w:rsidRDefault="00F26379">
      <w:pPr>
        <w:widowControl w:val="0"/>
        <w:spacing w:after="320"/>
        <w:rPr>
          <w:rFonts w:ascii="Old Standard TT" w:eastAsia="Old Standard TT" w:hAnsi="Old Standard TT" w:cs="Old Standard TT"/>
          <w:sz w:val="24"/>
          <w:szCs w:val="24"/>
        </w:rPr>
      </w:pPr>
      <w:r>
        <w:rPr>
          <w:rFonts w:ascii="Old Standard TT" w:eastAsia="Old Standard TT" w:hAnsi="Old Standard TT" w:cs="Old Standard TT"/>
          <w:noProof/>
          <w:sz w:val="24"/>
          <w:szCs w:val="24"/>
        </w:rPr>
        <w:drawing>
          <wp:inline distT="19050" distB="19050" distL="19050" distR="19050" wp14:anchorId="624EFDA2" wp14:editId="0B6518FB">
            <wp:extent cx="2223874" cy="3636877"/>
            <wp:effectExtent l="706501" t="-706501" r="706501" b="-706501"/>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rot="16200000">
                      <a:off x="0" y="0"/>
                      <a:ext cx="2223874" cy="3636877"/>
                    </a:xfrm>
                    <a:prstGeom prst="rect">
                      <a:avLst/>
                    </a:prstGeom>
                    <a:ln/>
                  </pic:spPr>
                </pic:pic>
              </a:graphicData>
            </a:graphic>
          </wp:inline>
        </w:drawing>
      </w:r>
    </w:p>
    <w:p w14:paraId="6A3B5290" w14:textId="77777777" w:rsidR="00B35BEA" w:rsidRDefault="00F26379">
      <w:pPr>
        <w:widowControl w:val="0"/>
        <w:spacing w:after="320"/>
        <w:rPr>
          <w:rFonts w:ascii="Old Standard TT" w:eastAsia="Old Standard TT" w:hAnsi="Old Standard TT" w:cs="Old Standard TT"/>
          <w:b/>
          <w:sz w:val="24"/>
          <w:szCs w:val="24"/>
        </w:rPr>
      </w:pPr>
      <w:r>
        <w:rPr>
          <w:rFonts w:ascii="Old Standard TT" w:eastAsia="Old Standard TT" w:hAnsi="Old Standard TT" w:cs="Old Standard TT"/>
          <w:b/>
          <w:sz w:val="24"/>
          <w:szCs w:val="24"/>
        </w:rPr>
        <w:t>Structure of the Foot</w:t>
      </w:r>
    </w:p>
    <w:p w14:paraId="00DB60EB" w14:textId="77777777" w:rsidR="00B35BEA" w:rsidRDefault="00F26379">
      <w:pPr>
        <w:widowControl w:val="0"/>
        <w:spacing w:after="320"/>
        <w:rPr>
          <w:rFonts w:ascii="Old Standard TT" w:eastAsia="Old Standard TT" w:hAnsi="Old Standard TT" w:cs="Old Standard TT"/>
          <w:b/>
          <w:sz w:val="24"/>
          <w:szCs w:val="24"/>
        </w:rPr>
      </w:pPr>
      <w:r>
        <w:rPr>
          <w:rFonts w:ascii="Old Standard TT" w:eastAsia="Old Standard TT" w:hAnsi="Old Standard TT" w:cs="Old Standard TT"/>
          <w:b/>
          <w:noProof/>
          <w:sz w:val="24"/>
          <w:szCs w:val="24"/>
        </w:rPr>
        <w:drawing>
          <wp:inline distT="19050" distB="19050" distL="19050" distR="19050" wp14:anchorId="407C0297" wp14:editId="707C378A">
            <wp:extent cx="2562225" cy="3848100"/>
            <wp:effectExtent l="642937" t="-642937" r="642937" b="-642937"/>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r="6271"/>
                    <a:stretch>
                      <a:fillRect/>
                    </a:stretch>
                  </pic:blipFill>
                  <pic:spPr>
                    <a:xfrm rot="16200000">
                      <a:off x="0" y="0"/>
                      <a:ext cx="2562225" cy="3848100"/>
                    </a:xfrm>
                    <a:prstGeom prst="rect">
                      <a:avLst/>
                    </a:prstGeom>
                    <a:ln/>
                  </pic:spPr>
                </pic:pic>
              </a:graphicData>
            </a:graphic>
          </wp:inline>
        </w:drawing>
      </w:r>
    </w:p>
    <w:p w14:paraId="7B21BB7C" w14:textId="77777777" w:rsidR="00B35BEA" w:rsidRDefault="00F26379">
      <w:pPr>
        <w:widowControl w:val="0"/>
        <w:spacing w:after="320"/>
        <w:rPr>
          <w:rFonts w:ascii="Old Standard TT" w:eastAsia="Old Standard TT" w:hAnsi="Old Standard TT" w:cs="Old Standard TT"/>
          <w:b/>
          <w:sz w:val="24"/>
          <w:szCs w:val="24"/>
        </w:rPr>
      </w:pPr>
      <w:r>
        <w:rPr>
          <w:rFonts w:ascii="Old Standard TT" w:eastAsia="Old Standard TT" w:hAnsi="Old Standard TT" w:cs="Old Standard TT"/>
          <w:b/>
          <w:sz w:val="24"/>
          <w:szCs w:val="24"/>
        </w:rPr>
        <w:t>Terms of the Toes</w:t>
      </w:r>
    </w:p>
    <w:p w14:paraId="58227304" w14:textId="77777777" w:rsidR="00B35BEA" w:rsidRDefault="00F26379">
      <w:pPr>
        <w:widowControl w:val="0"/>
        <w:numPr>
          <w:ilvl w:val="0"/>
          <w:numId w:val="1"/>
        </w:numPr>
        <w:rPr>
          <w:rFonts w:ascii="Old Standard TT" w:eastAsia="Old Standard TT" w:hAnsi="Old Standard TT" w:cs="Old Standard TT"/>
          <w:sz w:val="24"/>
          <w:szCs w:val="24"/>
        </w:rPr>
      </w:pPr>
      <w:r>
        <w:rPr>
          <w:rFonts w:ascii="Old Standard TT" w:eastAsia="Old Standard TT" w:hAnsi="Old Standard TT" w:cs="Old Standard TT"/>
          <w:sz w:val="24"/>
          <w:szCs w:val="24"/>
        </w:rPr>
        <w:t>Hallux: another word for the greater/fi</w:t>
      </w:r>
      <w:r>
        <w:rPr>
          <w:rFonts w:ascii="Old Standard TT" w:eastAsia="Old Standard TT" w:hAnsi="Old Standard TT" w:cs="Old Standard TT"/>
          <w:sz w:val="24"/>
          <w:szCs w:val="24"/>
        </w:rPr>
        <w:t>rst toe</w:t>
      </w:r>
    </w:p>
    <w:p w14:paraId="3CA34648" w14:textId="77777777" w:rsidR="00B35BEA" w:rsidRDefault="00F26379">
      <w:pPr>
        <w:widowControl w:val="0"/>
        <w:numPr>
          <w:ilvl w:val="0"/>
          <w:numId w:val="1"/>
        </w:numPr>
        <w:rPr>
          <w:rFonts w:ascii="Old Standard TT" w:eastAsia="Old Standard TT" w:hAnsi="Old Standard TT" w:cs="Old Standard TT"/>
          <w:sz w:val="24"/>
          <w:szCs w:val="24"/>
        </w:rPr>
      </w:pPr>
      <w:r>
        <w:rPr>
          <w:rFonts w:ascii="Old Standard TT" w:eastAsia="Old Standard TT" w:hAnsi="Old Standard TT" w:cs="Old Standard TT"/>
          <w:sz w:val="24"/>
          <w:szCs w:val="24"/>
        </w:rPr>
        <w:t>Digit: term used in lieu of toe</w:t>
      </w:r>
    </w:p>
    <w:p w14:paraId="5ECC0C39" w14:textId="77777777" w:rsidR="00B35BEA" w:rsidRDefault="00F26379">
      <w:pPr>
        <w:widowControl w:val="0"/>
        <w:numPr>
          <w:ilvl w:val="0"/>
          <w:numId w:val="1"/>
        </w:numPr>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Metatarsals/Phalanges: when referring to the bones of the toes (see previous slide)</w:t>
      </w:r>
    </w:p>
    <w:p w14:paraId="54FDDF44" w14:textId="77777777" w:rsidR="00B35BEA" w:rsidRDefault="00F26379">
      <w:pPr>
        <w:widowControl w:val="0"/>
        <w:spacing w:after="320"/>
        <w:rPr>
          <w:rFonts w:ascii="Old Standard TT" w:eastAsia="Old Standard TT" w:hAnsi="Old Standard TT" w:cs="Old Standard TT"/>
          <w:b/>
          <w:sz w:val="24"/>
          <w:szCs w:val="24"/>
        </w:rPr>
      </w:pPr>
      <w:r>
        <w:rPr>
          <w:rFonts w:ascii="Old Standard TT" w:eastAsia="Old Standard TT" w:hAnsi="Old Standard TT" w:cs="Old Standard TT"/>
          <w:b/>
          <w:sz w:val="24"/>
          <w:szCs w:val="24"/>
        </w:rPr>
        <w:t>Labelling the Nail</w:t>
      </w:r>
    </w:p>
    <w:p w14:paraId="2A6B1782" w14:textId="77777777" w:rsidR="00B35BEA" w:rsidRDefault="00F26379">
      <w:pPr>
        <w:widowControl w:val="0"/>
        <w:spacing w:after="320"/>
        <w:rPr>
          <w:rFonts w:ascii="Old Standard TT" w:eastAsia="Old Standard TT" w:hAnsi="Old Standard TT" w:cs="Old Standard TT"/>
          <w:b/>
          <w:sz w:val="24"/>
          <w:szCs w:val="24"/>
        </w:rPr>
      </w:pPr>
      <w:r>
        <w:rPr>
          <w:rFonts w:ascii="Old Standard TT" w:eastAsia="Old Standard TT" w:hAnsi="Old Standard TT" w:cs="Old Standard TT"/>
          <w:b/>
          <w:noProof/>
          <w:sz w:val="24"/>
          <w:szCs w:val="24"/>
        </w:rPr>
        <w:lastRenderedPageBreak/>
        <w:drawing>
          <wp:inline distT="19050" distB="19050" distL="19050" distR="19050" wp14:anchorId="686B9D6B" wp14:editId="03830E7B">
            <wp:extent cx="3787725" cy="2447999"/>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3787725" cy="2447999"/>
                    </a:xfrm>
                    <a:prstGeom prst="rect">
                      <a:avLst/>
                    </a:prstGeom>
                    <a:ln/>
                  </pic:spPr>
                </pic:pic>
              </a:graphicData>
            </a:graphic>
          </wp:inline>
        </w:drawing>
      </w:r>
      <w:r>
        <w:rPr>
          <w:rFonts w:ascii="Old Standard TT" w:eastAsia="Old Standard TT" w:hAnsi="Old Standard TT" w:cs="Old Standard TT"/>
          <w:b/>
          <w:noProof/>
          <w:sz w:val="24"/>
          <w:szCs w:val="24"/>
        </w:rPr>
        <w:drawing>
          <wp:inline distT="19050" distB="19050" distL="19050" distR="19050" wp14:anchorId="55CF3AC8" wp14:editId="0A0EEA0B">
            <wp:extent cx="1820425" cy="4680723"/>
            <wp:effectExtent l="1430149" t="-1430148" r="1430149" b="-1430148"/>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rot="16200000">
                      <a:off x="0" y="0"/>
                      <a:ext cx="1820425" cy="4680723"/>
                    </a:xfrm>
                    <a:prstGeom prst="rect">
                      <a:avLst/>
                    </a:prstGeom>
                    <a:ln/>
                  </pic:spPr>
                </pic:pic>
              </a:graphicData>
            </a:graphic>
          </wp:inline>
        </w:drawing>
      </w:r>
    </w:p>
    <w:p w14:paraId="6971ADF7" w14:textId="77777777" w:rsidR="00B35BEA" w:rsidRDefault="00F26379">
      <w:pPr>
        <w:widowControl w:val="0"/>
        <w:spacing w:after="320"/>
        <w:rPr>
          <w:rFonts w:ascii="Old Standard TT" w:eastAsia="Old Standard TT" w:hAnsi="Old Standard TT" w:cs="Old Standard TT"/>
          <w:b/>
          <w:sz w:val="24"/>
          <w:szCs w:val="24"/>
        </w:rPr>
      </w:pPr>
      <w:r>
        <w:rPr>
          <w:rFonts w:ascii="Old Standard TT" w:eastAsia="Old Standard TT" w:hAnsi="Old Standard TT" w:cs="Old Standard TT"/>
          <w:b/>
          <w:sz w:val="24"/>
          <w:szCs w:val="24"/>
        </w:rPr>
        <w:t>Do’s and Don'ts of Foot Care</w:t>
      </w:r>
    </w:p>
    <w:p w14:paraId="492BD178" w14:textId="77777777" w:rsidR="00B35BEA" w:rsidRDefault="00F26379">
      <w:pPr>
        <w:widowControl w:val="0"/>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DO…</w:t>
      </w:r>
    </w:p>
    <w:p w14:paraId="310FC249" w14:textId="77777777" w:rsidR="00B35BEA" w:rsidRDefault="00F26379">
      <w:pPr>
        <w:widowControl w:val="0"/>
        <w:numPr>
          <w:ilvl w:val="0"/>
          <w:numId w:val="8"/>
        </w:numPr>
      </w:pPr>
      <w:r>
        <w:rPr>
          <w:rFonts w:ascii="Old Standard TT" w:eastAsia="Old Standard TT" w:hAnsi="Old Standard TT" w:cs="Old Standard TT"/>
          <w:sz w:val="24"/>
          <w:szCs w:val="24"/>
        </w:rPr>
        <w:t>Wear wool/cotton blend socks</w:t>
      </w:r>
    </w:p>
    <w:p w14:paraId="449D2E41" w14:textId="77777777" w:rsidR="00B35BEA" w:rsidRDefault="00F26379">
      <w:pPr>
        <w:widowControl w:val="0"/>
        <w:numPr>
          <w:ilvl w:val="0"/>
          <w:numId w:val="8"/>
        </w:numPr>
      </w:pPr>
      <w:r>
        <w:rPr>
          <w:rFonts w:ascii="Old Standard TT" w:eastAsia="Old Standard TT" w:hAnsi="Old Standard TT" w:cs="Old Standard TT"/>
          <w:sz w:val="24"/>
          <w:szCs w:val="24"/>
        </w:rPr>
        <w:t>Inspect feet weekly (daily if diabetic)</w:t>
      </w:r>
    </w:p>
    <w:p w14:paraId="5D04553E" w14:textId="77777777" w:rsidR="00B35BEA" w:rsidRDefault="00F26379">
      <w:pPr>
        <w:widowControl w:val="0"/>
        <w:numPr>
          <w:ilvl w:val="0"/>
          <w:numId w:val="8"/>
        </w:numPr>
      </w:pPr>
      <w:r>
        <w:rPr>
          <w:rFonts w:ascii="Old Standard TT" w:eastAsia="Old Standard TT" w:hAnsi="Old Standard TT" w:cs="Old Standard TT"/>
          <w:sz w:val="24"/>
          <w:szCs w:val="24"/>
        </w:rPr>
        <w:t>Change s</w:t>
      </w:r>
      <w:r>
        <w:rPr>
          <w:rFonts w:ascii="Old Standard TT" w:eastAsia="Old Standard TT" w:hAnsi="Old Standard TT" w:cs="Old Standard TT"/>
          <w:sz w:val="24"/>
          <w:szCs w:val="24"/>
        </w:rPr>
        <w:t>ocks daily or as dampness arises</w:t>
      </w:r>
    </w:p>
    <w:p w14:paraId="0A471F5E" w14:textId="77777777" w:rsidR="00B35BEA" w:rsidRDefault="00F26379">
      <w:pPr>
        <w:widowControl w:val="0"/>
        <w:numPr>
          <w:ilvl w:val="0"/>
          <w:numId w:val="8"/>
        </w:numPr>
      </w:pPr>
      <w:r>
        <w:rPr>
          <w:rFonts w:ascii="Old Standard TT" w:eastAsia="Old Standard TT" w:hAnsi="Old Standard TT" w:cs="Old Standard TT"/>
          <w:sz w:val="24"/>
          <w:szCs w:val="24"/>
        </w:rPr>
        <w:t>Cut nails straight across</w:t>
      </w:r>
    </w:p>
    <w:p w14:paraId="658B0594" w14:textId="77777777" w:rsidR="00B35BEA" w:rsidRDefault="00F26379">
      <w:pPr>
        <w:widowControl w:val="0"/>
        <w:numPr>
          <w:ilvl w:val="0"/>
          <w:numId w:val="8"/>
        </w:numPr>
      </w:pPr>
      <w:r>
        <w:rPr>
          <w:rFonts w:ascii="Old Standard TT" w:eastAsia="Old Standard TT" w:hAnsi="Old Standard TT" w:cs="Old Standard TT"/>
          <w:sz w:val="24"/>
          <w:szCs w:val="24"/>
        </w:rPr>
        <w:t xml:space="preserve">Wear appropriate shoes </w:t>
      </w:r>
    </w:p>
    <w:p w14:paraId="2161F3F5" w14:textId="77777777" w:rsidR="00B35BEA" w:rsidRDefault="00B35BEA">
      <w:pPr>
        <w:widowControl w:val="0"/>
        <w:rPr>
          <w:rFonts w:ascii="Old Standard TT" w:eastAsia="Old Standard TT" w:hAnsi="Old Standard TT" w:cs="Old Standard TT"/>
          <w:sz w:val="24"/>
          <w:szCs w:val="24"/>
        </w:rPr>
      </w:pPr>
    </w:p>
    <w:p w14:paraId="45D8B4C7" w14:textId="77777777" w:rsidR="00B35BEA" w:rsidRDefault="00F26379">
      <w:pPr>
        <w:widowControl w:val="0"/>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DON’T…</w:t>
      </w:r>
    </w:p>
    <w:p w14:paraId="259C07AB" w14:textId="77777777" w:rsidR="00B35BEA" w:rsidRDefault="00F26379">
      <w:pPr>
        <w:widowControl w:val="0"/>
        <w:numPr>
          <w:ilvl w:val="0"/>
          <w:numId w:val="5"/>
        </w:numPr>
        <w:rPr>
          <w:sz w:val="24"/>
          <w:szCs w:val="24"/>
        </w:rPr>
      </w:pPr>
      <w:r>
        <w:rPr>
          <w:rFonts w:ascii="Old Standard TT" w:eastAsia="Old Standard TT" w:hAnsi="Old Standard TT" w:cs="Old Standard TT"/>
          <w:sz w:val="24"/>
          <w:szCs w:val="24"/>
        </w:rPr>
        <w:t>Soak for any longer than 15 minutes</w:t>
      </w:r>
    </w:p>
    <w:p w14:paraId="6DDEE8A2" w14:textId="77777777" w:rsidR="00B35BEA" w:rsidRDefault="00F26379">
      <w:pPr>
        <w:widowControl w:val="0"/>
        <w:numPr>
          <w:ilvl w:val="0"/>
          <w:numId w:val="5"/>
        </w:numPr>
        <w:rPr>
          <w:sz w:val="24"/>
          <w:szCs w:val="24"/>
        </w:rPr>
      </w:pPr>
      <w:r>
        <w:rPr>
          <w:rFonts w:ascii="Old Standard TT" w:eastAsia="Old Standard TT" w:hAnsi="Old Standard TT" w:cs="Old Standard TT"/>
          <w:sz w:val="24"/>
          <w:szCs w:val="24"/>
        </w:rPr>
        <w:t>Use powder on feet as it causes bacteria to grow by keeping moisture in</w:t>
      </w:r>
    </w:p>
    <w:p w14:paraId="1B8F93ED" w14:textId="77777777" w:rsidR="00B35BEA" w:rsidRDefault="00F26379">
      <w:pPr>
        <w:widowControl w:val="0"/>
        <w:numPr>
          <w:ilvl w:val="0"/>
          <w:numId w:val="5"/>
        </w:numPr>
        <w:rPr>
          <w:sz w:val="24"/>
          <w:szCs w:val="24"/>
        </w:rPr>
      </w:pPr>
      <w:r>
        <w:rPr>
          <w:rFonts w:ascii="Old Standard TT" w:eastAsia="Old Standard TT" w:hAnsi="Old Standard TT" w:cs="Old Standard TT"/>
          <w:sz w:val="24"/>
          <w:szCs w:val="24"/>
        </w:rPr>
        <w:t>Wear socks with lycra as it holds moisture close to the skin</w:t>
      </w:r>
    </w:p>
    <w:p w14:paraId="6E2AB559" w14:textId="77777777" w:rsidR="00B35BEA" w:rsidRDefault="00F26379">
      <w:pPr>
        <w:widowControl w:val="0"/>
        <w:numPr>
          <w:ilvl w:val="0"/>
          <w:numId w:val="5"/>
        </w:numPr>
        <w:rPr>
          <w:sz w:val="24"/>
          <w:szCs w:val="24"/>
        </w:rPr>
      </w:pPr>
      <w:r>
        <w:rPr>
          <w:rFonts w:ascii="Old Standard TT" w:eastAsia="Old Standard TT" w:hAnsi="Old Standard TT" w:cs="Old Standard TT"/>
          <w:sz w:val="24"/>
          <w:szCs w:val="24"/>
        </w:rPr>
        <w:t>Wear nylon/anything that doesn’t allow for good circulation</w:t>
      </w:r>
    </w:p>
    <w:p w14:paraId="777C17C2" w14:textId="77777777" w:rsidR="00B35BEA" w:rsidRDefault="00F26379">
      <w:pPr>
        <w:widowControl w:val="0"/>
        <w:numPr>
          <w:ilvl w:val="0"/>
          <w:numId w:val="5"/>
        </w:numPr>
        <w:rPr>
          <w:sz w:val="24"/>
          <w:szCs w:val="24"/>
        </w:rPr>
      </w:pPr>
      <w:r>
        <w:rPr>
          <w:rFonts w:ascii="Old Standard TT" w:eastAsia="Old Standard TT" w:hAnsi="Old Standard TT" w:cs="Old Standard TT"/>
          <w:sz w:val="24"/>
          <w:szCs w:val="24"/>
        </w:rPr>
        <w:t>Apply lotion between digits</w:t>
      </w:r>
    </w:p>
    <w:p w14:paraId="6EA85433" w14:textId="77777777" w:rsidR="00B35BEA" w:rsidRDefault="00F26379">
      <w:pPr>
        <w:widowControl w:val="0"/>
        <w:numPr>
          <w:ilvl w:val="0"/>
          <w:numId w:val="5"/>
        </w:numPr>
        <w:rPr>
          <w:sz w:val="24"/>
          <w:szCs w:val="24"/>
        </w:rPr>
      </w:pPr>
      <w:r>
        <w:rPr>
          <w:rFonts w:ascii="Old Standard TT" w:eastAsia="Old Standard TT" w:hAnsi="Old Standard TT" w:cs="Old Standard TT"/>
          <w:sz w:val="24"/>
          <w:szCs w:val="24"/>
        </w:rPr>
        <w:t>Overfile a callous</w:t>
      </w:r>
    </w:p>
    <w:p w14:paraId="4AB329EE" w14:textId="77777777" w:rsidR="00B35BEA" w:rsidRDefault="00F26379">
      <w:pPr>
        <w:widowControl w:val="0"/>
        <w:numPr>
          <w:ilvl w:val="0"/>
          <w:numId w:val="5"/>
        </w:numPr>
        <w:rPr>
          <w:sz w:val="24"/>
          <w:szCs w:val="24"/>
        </w:rPr>
      </w:pPr>
      <w:r>
        <w:rPr>
          <w:rFonts w:ascii="Old Standard TT" w:eastAsia="Old Standard TT" w:hAnsi="Old Standard TT" w:cs="Old Standard TT"/>
          <w:sz w:val="24"/>
          <w:szCs w:val="24"/>
        </w:rPr>
        <w:t>Wear pointed toe</w:t>
      </w:r>
      <w:r>
        <w:rPr>
          <w:rFonts w:ascii="Old Standard TT" w:eastAsia="Old Standard TT" w:hAnsi="Old Standard TT" w:cs="Old Standard TT"/>
          <w:sz w:val="24"/>
          <w:szCs w:val="24"/>
        </w:rPr>
        <w:t xml:space="preserve">d shoes/heels/sandals </w:t>
      </w:r>
    </w:p>
    <w:p w14:paraId="565C5D9C" w14:textId="77777777" w:rsidR="00B35BEA" w:rsidRDefault="00F26379">
      <w:pPr>
        <w:widowControl w:val="0"/>
        <w:numPr>
          <w:ilvl w:val="0"/>
          <w:numId w:val="5"/>
        </w:numPr>
        <w:rPr>
          <w:sz w:val="24"/>
          <w:szCs w:val="24"/>
        </w:rPr>
      </w:pPr>
      <w:r>
        <w:rPr>
          <w:rFonts w:ascii="Old Standard TT" w:eastAsia="Old Standard TT" w:hAnsi="Old Standard TT" w:cs="Old Standard TT"/>
          <w:sz w:val="24"/>
          <w:szCs w:val="24"/>
        </w:rPr>
        <w:t>NEVER work on a patient with open ulcers or PVD.</w:t>
      </w:r>
    </w:p>
    <w:p w14:paraId="308014D2" w14:textId="77777777" w:rsidR="00B35BEA" w:rsidRDefault="00B35BEA">
      <w:pPr>
        <w:widowControl w:val="0"/>
        <w:rPr>
          <w:rFonts w:ascii="Old Standard TT" w:eastAsia="Old Standard TT" w:hAnsi="Old Standard TT" w:cs="Old Standard TT"/>
          <w:sz w:val="24"/>
          <w:szCs w:val="24"/>
        </w:rPr>
      </w:pPr>
    </w:p>
    <w:p w14:paraId="3CAB8C63" w14:textId="77777777" w:rsidR="00B35BEA" w:rsidRDefault="00F26379">
      <w:pPr>
        <w:widowControl w:val="0"/>
        <w:rPr>
          <w:rFonts w:ascii="Old Standard TT" w:eastAsia="Old Standard TT" w:hAnsi="Old Standard TT" w:cs="Old Standard TT"/>
          <w:b/>
          <w:sz w:val="24"/>
          <w:szCs w:val="24"/>
        </w:rPr>
      </w:pPr>
      <w:r>
        <w:rPr>
          <w:rFonts w:ascii="Old Standard TT" w:eastAsia="Old Standard TT" w:hAnsi="Old Standard TT" w:cs="Old Standard TT"/>
          <w:b/>
          <w:sz w:val="24"/>
          <w:szCs w:val="24"/>
        </w:rPr>
        <w:t>Appropriate Footwear</w:t>
      </w:r>
    </w:p>
    <w:p w14:paraId="1C35927A" w14:textId="77777777" w:rsidR="00B35BEA" w:rsidRDefault="00B35BEA">
      <w:pPr>
        <w:widowControl w:val="0"/>
        <w:rPr>
          <w:rFonts w:ascii="Old Standard TT" w:eastAsia="Old Standard TT" w:hAnsi="Old Standard TT" w:cs="Old Standard TT"/>
          <w:sz w:val="24"/>
          <w:szCs w:val="24"/>
        </w:rPr>
      </w:pPr>
    </w:p>
    <w:p w14:paraId="4E4103FF" w14:textId="77777777" w:rsidR="00B35BEA" w:rsidRDefault="00F26379">
      <w:pPr>
        <w:widowControl w:val="0"/>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When fitting a shoe, there are a multiple factors to consider including:</w:t>
      </w:r>
    </w:p>
    <w:p w14:paraId="2F4337E3" w14:textId="77777777" w:rsidR="00B35BEA" w:rsidRDefault="00F26379">
      <w:pPr>
        <w:widowControl w:val="0"/>
        <w:numPr>
          <w:ilvl w:val="0"/>
          <w:numId w:val="3"/>
        </w:numPr>
        <w:rPr>
          <w:sz w:val="24"/>
          <w:szCs w:val="24"/>
        </w:rPr>
      </w:pPr>
      <w:r>
        <w:rPr>
          <w:rFonts w:ascii="Old Standard TT" w:eastAsia="Old Standard TT" w:hAnsi="Old Standard TT" w:cs="Old Standard TT"/>
          <w:sz w:val="24"/>
          <w:szCs w:val="24"/>
        </w:rPr>
        <w:lastRenderedPageBreak/>
        <w:t>A toe box wider than the heel of the shoe</w:t>
      </w:r>
    </w:p>
    <w:p w14:paraId="40C3C8AC" w14:textId="77777777" w:rsidR="00B35BEA" w:rsidRDefault="00F26379">
      <w:pPr>
        <w:widowControl w:val="0"/>
        <w:numPr>
          <w:ilvl w:val="0"/>
          <w:numId w:val="3"/>
        </w:numPr>
        <w:rPr>
          <w:sz w:val="24"/>
          <w:szCs w:val="24"/>
        </w:rPr>
      </w:pPr>
      <w:r>
        <w:rPr>
          <w:rFonts w:ascii="Old Standard TT" w:eastAsia="Old Standard TT" w:hAnsi="Old Standard TT" w:cs="Old Standard TT"/>
          <w:sz w:val="24"/>
          <w:szCs w:val="24"/>
        </w:rPr>
        <w:t>An appropriate width to accommodate all digits</w:t>
      </w:r>
      <w:r>
        <w:rPr>
          <w:rFonts w:ascii="Old Standard TT" w:eastAsia="Old Standard TT" w:hAnsi="Old Standard TT" w:cs="Old Standard TT"/>
          <w:sz w:val="24"/>
          <w:szCs w:val="24"/>
        </w:rPr>
        <w:t xml:space="preserve">, as well as any protruding areas (if this is a factor, consider recommending an elasticized shoe to accommodate) </w:t>
      </w:r>
    </w:p>
    <w:p w14:paraId="31F633B8" w14:textId="77777777" w:rsidR="00B35BEA" w:rsidRDefault="00F26379">
      <w:pPr>
        <w:widowControl w:val="0"/>
        <w:numPr>
          <w:ilvl w:val="0"/>
          <w:numId w:val="3"/>
        </w:numPr>
        <w:spacing w:after="320"/>
        <w:rPr>
          <w:sz w:val="24"/>
          <w:szCs w:val="24"/>
        </w:rPr>
      </w:pPr>
      <w:r>
        <w:rPr>
          <w:rFonts w:ascii="Old Standard TT" w:eastAsia="Old Standard TT" w:hAnsi="Old Standard TT" w:cs="Old Standard TT"/>
          <w:sz w:val="24"/>
          <w:szCs w:val="24"/>
        </w:rPr>
        <w:t>A heel that fits comfortably, but not too tight</w:t>
      </w:r>
    </w:p>
    <w:p w14:paraId="4D2AED63" w14:textId="77777777" w:rsidR="00B35BEA" w:rsidRDefault="00F26379">
      <w:pPr>
        <w:widowControl w:val="0"/>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When considering these factors, remember a shoe needs to support the width, structure and imp</w:t>
      </w:r>
      <w:r>
        <w:rPr>
          <w:rFonts w:ascii="Old Standard TT" w:eastAsia="Old Standard TT" w:hAnsi="Old Standard TT" w:cs="Old Standard TT"/>
          <w:sz w:val="24"/>
          <w:szCs w:val="24"/>
        </w:rPr>
        <w:t>airments of the foot.</w:t>
      </w:r>
    </w:p>
    <w:p w14:paraId="02E1DD1D" w14:textId="77777777" w:rsidR="00B35BEA" w:rsidRDefault="00F26379">
      <w:pPr>
        <w:widowControl w:val="0"/>
        <w:spacing w:after="320"/>
        <w:rPr>
          <w:rFonts w:ascii="Old Standard TT" w:eastAsia="Old Standard TT" w:hAnsi="Old Standard TT" w:cs="Old Standard TT"/>
          <w:b/>
          <w:sz w:val="24"/>
          <w:szCs w:val="24"/>
        </w:rPr>
      </w:pPr>
      <w:r>
        <w:rPr>
          <w:rFonts w:ascii="Old Standard TT" w:eastAsia="Old Standard TT" w:hAnsi="Old Standard TT" w:cs="Old Standard TT"/>
          <w:b/>
          <w:sz w:val="24"/>
          <w:szCs w:val="24"/>
        </w:rPr>
        <w:t>Health Teaching</w:t>
      </w:r>
    </w:p>
    <w:p w14:paraId="2DEC5576" w14:textId="77777777" w:rsidR="00B35BEA" w:rsidRDefault="00F26379">
      <w:pPr>
        <w:widowControl w:val="0"/>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Although we can provide care on-site, care goes beyond the doors of our facility. Health teaching plays an important role in the services provided as an advanced foot care nurse.</w:t>
      </w:r>
    </w:p>
    <w:p w14:paraId="5E9764FD" w14:textId="77777777" w:rsidR="00B35BEA" w:rsidRDefault="00F26379">
      <w:pPr>
        <w:widowControl w:val="0"/>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 xml:space="preserve">General recommendations for the client </w:t>
      </w:r>
      <w:r>
        <w:rPr>
          <w:rFonts w:ascii="Old Standard TT" w:eastAsia="Old Standard TT" w:hAnsi="Old Standard TT" w:cs="Old Standard TT"/>
          <w:sz w:val="24"/>
          <w:szCs w:val="24"/>
        </w:rPr>
        <w:t>include…</w:t>
      </w:r>
    </w:p>
    <w:p w14:paraId="710A1593" w14:textId="77777777" w:rsidR="00B35BEA" w:rsidRDefault="00F26379">
      <w:pPr>
        <w:widowControl w:val="0"/>
        <w:numPr>
          <w:ilvl w:val="0"/>
          <w:numId w:val="12"/>
        </w:numPr>
        <w:rPr>
          <w:sz w:val="24"/>
          <w:szCs w:val="24"/>
        </w:rPr>
      </w:pPr>
      <w:r>
        <w:rPr>
          <w:rFonts w:ascii="Old Standard TT" w:eastAsia="Old Standard TT" w:hAnsi="Old Standard TT" w:cs="Old Standard TT"/>
          <w:sz w:val="24"/>
          <w:szCs w:val="24"/>
        </w:rPr>
        <w:t>The importance of age appropriate, properly fitted shoes</w:t>
      </w:r>
    </w:p>
    <w:p w14:paraId="2AEA962D" w14:textId="77777777" w:rsidR="00B35BEA" w:rsidRDefault="00F26379">
      <w:pPr>
        <w:widowControl w:val="0"/>
        <w:numPr>
          <w:ilvl w:val="0"/>
          <w:numId w:val="12"/>
        </w:numPr>
        <w:rPr>
          <w:sz w:val="24"/>
          <w:szCs w:val="24"/>
        </w:rPr>
      </w:pPr>
      <w:r>
        <w:rPr>
          <w:rFonts w:ascii="Old Standard TT" w:eastAsia="Old Standard TT" w:hAnsi="Old Standard TT" w:cs="Old Standard TT"/>
          <w:sz w:val="24"/>
          <w:szCs w:val="24"/>
        </w:rPr>
        <w:t>Caring for, cleansing and drying between the digits &amp; feet</w:t>
      </w:r>
    </w:p>
    <w:p w14:paraId="048FF3E0" w14:textId="77777777" w:rsidR="00B35BEA" w:rsidRDefault="00F26379">
      <w:pPr>
        <w:widowControl w:val="0"/>
        <w:numPr>
          <w:ilvl w:val="0"/>
          <w:numId w:val="12"/>
        </w:numPr>
        <w:spacing w:after="320"/>
        <w:rPr>
          <w:sz w:val="24"/>
          <w:szCs w:val="24"/>
        </w:rPr>
      </w:pPr>
      <w:r>
        <w:rPr>
          <w:rFonts w:ascii="Old Standard TT" w:eastAsia="Old Standard TT" w:hAnsi="Old Standard TT" w:cs="Old Standard TT"/>
          <w:sz w:val="24"/>
          <w:szCs w:val="24"/>
        </w:rPr>
        <w:t>Monitoring the nails, structure &amp; circulation of the feet</w:t>
      </w:r>
    </w:p>
    <w:p w14:paraId="218B7C58" w14:textId="77777777" w:rsidR="00B35BEA" w:rsidRDefault="00B35BEA">
      <w:pPr>
        <w:widowControl w:val="0"/>
        <w:spacing w:after="320"/>
        <w:rPr>
          <w:rFonts w:ascii="Old Standard TT" w:eastAsia="Old Standard TT" w:hAnsi="Old Standard TT" w:cs="Old Standard TT"/>
          <w:sz w:val="24"/>
          <w:szCs w:val="24"/>
        </w:rPr>
      </w:pPr>
    </w:p>
    <w:p w14:paraId="7F2DF6A2" w14:textId="77777777" w:rsidR="00B35BEA" w:rsidRDefault="00F26379">
      <w:pPr>
        <w:widowControl w:val="0"/>
        <w:spacing w:after="320"/>
        <w:rPr>
          <w:rFonts w:ascii="Old Standard TT" w:eastAsia="Old Standard TT" w:hAnsi="Old Standard TT" w:cs="Old Standard TT"/>
          <w:b/>
          <w:sz w:val="24"/>
          <w:szCs w:val="24"/>
        </w:rPr>
      </w:pPr>
      <w:r>
        <w:rPr>
          <w:rFonts w:ascii="Old Standard TT" w:eastAsia="Old Standard TT" w:hAnsi="Old Standard TT" w:cs="Old Standard TT"/>
          <w:b/>
          <w:sz w:val="24"/>
          <w:szCs w:val="24"/>
        </w:rPr>
        <w:t>Diabetes</w:t>
      </w:r>
    </w:p>
    <w:p w14:paraId="215BADAC" w14:textId="77777777" w:rsidR="00B35BEA" w:rsidRDefault="00F26379">
      <w:pPr>
        <w:widowControl w:val="0"/>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Diabetic patients are at high risk for developing foot conditions as a result of their poor circulation, neuropathy, and prolonged healing time. ALWAYS ensure you are aware of who your diabetic clients are. Diabetics need to inspect their feet on a daily b</w:t>
      </w:r>
      <w:r>
        <w:rPr>
          <w:rFonts w:ascii="Old Standard TT" w:eastAsia="Old Standard TT" w:hAnsi="Old Standard TT" w:cs="Old Standard TT"/>
          <w:sz w:val="24"/>
          <w:szCs w:val="24"/>
        </w:rPr>
        <w:t xml:space="preserve">asis. A helpful recommendation for your client is to place a mirror on their bathroom floor. Have your client inspect the plantar aspect of their foot every morning and/or night. </w:t>
      </w:r>
    </w:p>
    <w:p w14:paraId="55226D09" w14:textId="77777777" w:rsidR="00B35BEA" w:rsidRDefault="00F26379">
      <w:pPr>
        <w:widowControl w:val="0"/>
        <w:spacing w:after="320"/>
        <w:rPr>
          <w:rFonts w:ascii="Old Standard TT" w:eastAsia="Old Standard TT" w:hAnsi="Old Standard TT" w:cs="Old Standard TT"/>
          <w:b/>
          <w:sz w:val="24"/>
          <w:szCs w:val="24"/>
        </w:rPr>
      </w:pPr>
      <w:r>
        <w:rPr>
          <w:rFonts w:ascii="Old Standard TT" w:eastAsia="Old Standard TT" w:hAnsi="Old Standard TT" w:cs="Old Standard TT"/>
          <w:b/>
          <w:sz w:val="24"/>
          <w:szCs w:val="24"/>
        </w:rPr>
        <w:t>Peripheral Vascular Disease</w:t>
      </w:r>
    </w:p>
    <w:p w14:paraId="24BDCC09" w14:textId="77777777" w:rsidR="00B35BEA" w:rsidRDefault="00F26379">
      <w:pPr>
        <w:widowControl w:val="0"/>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PVD is as a result of narrowed arteries resultin</w:t>
      </w:r>
      <w:r>
        <w:rPr>
          <w:rFonts w:ascii="Old Standard TT" w:eastAsia="Old Standard TT" w:hAnsi="Old Standard TT" w:cs="Old Standard TT"/>
          <w:sz w:val="24"/>
          <w:szCs w:val="24"/>
        </w:rPr>
        <w:t>g in a diminished blood flow to the lower legs and feet. This can lead to pain in the lower legs, also known as claudication. The loss of blood flow to the feet can prevent wounds and/or ulcers from obtaining the oxygen and nutrients needed to heal. Theref</w:t>
      </w:r>
      <w:r>
        <w:rPr>
          <w:rFonts w:ascii="Old Standard TT" w:eastAsia="Old Standard TT" w:hAnsi="Old Standard TT" w:cs="Old Standard TT"/>
          <w:sz w:val="24"/>
          <w:szCs w:val="24"/>
        </w:rPr>
        <w:t>ore, allowing the open areas to grow and spread. Often, when left uncared for, this can lead to gangrene requiring amputation. UNDER NO CIRCUMSTANCES should a foot care nurse ever provide care to a patient with peripheral vascular disease.</w:t>
      </w:r>
    </w:p>
    <w:p w14:paraId="20493FFA" w14:textId="77777777" w:rsidR="00B35BEA" w:rsidRDefault="00B35BEA">
      <w:pPr>
        <w:widowControl w:val="0"/>
        <w:spacing w:after="320"/>
        <w:rPr>
          <w:rFonts w:ascii="Old Standard TT" w:eastAsia="Old Standard TT" w:hAnsi="Old Standard TT" w:cs="Old Standard TT"/>
          <w:sz w:val="24"/>
          <w:szCs w:val="24"/>
        </w:rPr>
      </w:pPr>
    </w:p>
    <w:p w14:paraId="352810F8" w14:textId="77777777" w:rsidR="00B35BEA" w:rsidRDefault="00F26379">
      <w:pPr>
        <w:widowControl w:val="0"/>
        <w:spacing w:after="320"/>
        <w:rPr>
          <w:rFonts w:ascii="Old Standard TT" w:eastAsia="Old Standard TT" w:hAnsi="Old Standard TT" w:cs="Old Standard TT"/>
          <w:b/>
          <w:sz w:val="24"/>
          <w:szCs w:val="24"/>
        </w:rPr>
      </w:pPr>
      <w:r>
        <w:rPr>
          <w:rFonts w:ascii="Old Standard TT" w:eastAsia="Old Standard TT" w:hAnsi="Old Standard TT" w:cs="Old Standard TT"/>
          <w:b/>
          <w:sz w:val="24"/>
          <w:szCs w:val="24"/>
        </w:rPr>
        <w:t>Aging Feet</w:t>
      </w:r>
    </w:p>
    <w:p w14:paraId="5D1FC7F1" w14:textId="77777777" w:rsidR="00B35BEA" w:rsidRDefault="00F26379">
      <w:pPr>
        <w:widowControl w:val="0"/>
        <w:numPr>
          <w:ilvl w:val="0"/>
          <w:numId w:val="15"/>
        </w:numPr>
        <w:rPr>
          <w:rFonts w:ascii="Old Standard TT" w:eastAsia="Old Standard TT" w:hAnsi="Old Standard TT" w:cs="Old Standard TT"/>
          <w:sz w:val="24"/>
          <w:szCs w:val="24"/>
        </w:rPr>
      </w:pPr>
      <w:r>
        <w:rPr>
          <w:rFonts w:ascii="Old Standard TT" w:eastAsia="Old Standard TT" w:hAnsi="Old Standard TT" w:cs="Old Standard TT"/>
          <w:sz w:val="24"/>
          <w:szCs w:val="24"/>
        </w:rPr>
        <w:t>Poor</w:t>
      </w:r>
      <w:r>
        <w:rPr>
          <w:rFonts w:ascii="Old Standard TT" w:eastAsia="Old Standard TT" w:hAnsi="Old Standard TT" w:cs="Old Standard TT"/>
          <w:sz w:val="24"/>
          <w:szCs w:val="24"/>
        </w:rPr>
        <w:t xml:space="preserve"> circulation: Lack of blood supply can result in a lack of sensation to the feet, putting clients at a high risk for injury. Elderly often develop atherosclerosis or become bedridden as a result. Poor circulation will also prolong healing time to the extre</w:t>
      </w:r>
      <w:r>
        <w:rPr>
          <w:rFonts w:ascii="Old Standard TT" w:eastAsia="Old Standard TT" w:hAnsi="Old Standard TT" w:cs="Old Standard TT"/>
          <w:sz w:val="24"/>
          <w:szCs w:val="24"/>
        </w:rPr>
        <w:t>mities. As a result, conditions to the feet and nails (i.e. fungal nails, ulcers) become more difficult to manage and/or heal. When observing the client's feet, always make sure to assess temperature, pedal pulses, capillary refill, and colouring. If the f</w:t>
      </w:r>
      <w:r>
        <w:rPr>
          <w:rFonts w:ascii="Old Standard TT" w:eastAsia="Old Standard TT" w:hAnsi="Old Standard TT" w:cs="Old Standard TT"/>
          <w:sz w:val="24"/>
          <w:szCs w:val="24"/>
        </w:rPr>
        <w:t>eet are extremely discoloured (dark blue/black), care will be withheld to ensure the safety of the client.</w:t>
      </w:r>
    </w:p>
    <w:p w14:paraId="27465E31" w14:textId="77777777" w:rsidR="00B35BEA" w:rsidRDefault="00F26379">
      <w:pPr>
        <w:widowControl w:val="0"/>
        <w:numPr>
          <w:ilvl w:val="0"/>
          <w:numId w:val="15"/>
        </w:numPr>
        <w:rPr>
          <w:rFonts w:ascii="Old Standard TT" w:eastAsia="Old Standard TT" w:hAnsi="Old Standard TT" w:cs="Old Standard TT"/>
          <w:sz w:val="24"/>
          <w:szCs w:val="24"/>
        </w:rPr>
      </w:pPr>
      <w:r>
        <w:rPr>
          <w:rFonts w:ascii="Old Standard TT" w:eastAsia="Old Standard TT" w:hAnsi="Old Standard TT" w:cs="Old Standard TT"/>
          <w:sz w:val="24"/>
          <w:szCs w:val="24"/>
        </w:rPr>
        <w:t>Overweight: Additional pressure to the feet can result in open areas, callusing and/or discomfort. Decreased physical exercise &amp; movement can lead to</w:t>
      </w:r>
      <w:r>
        <w:rPr>
          <w:rFonts w:ascii="Old Standard TT" w:eastAsia="Old Standard TT" w:hAnsi="Old Standard TT" w:cs="Old Standard TT"/>
          <w:sz w:val="24"/>
          <w:szCs w:val="24"/>
        </w:rPr>
        <w:t xml:space="preserve"> muscle degeneration. The development of type 2 diabetes can result, leading to further complications.</w:t>
      </w:r>
    </w:p>
    <w:p w14:paraId="51983805" w14:textId="77777777" w:rsidR="00B35BEA" w:rsidRDefault="00F26379">
      <w:pPr>
        <w:widowControl w:val="0"/>
        <w:numPr>
          <w:ilvl w:val="0"/>
          <w:numId w:val="15"/>
        </w:numPr>
        <w:rPr>
          <w:rFonts w:ascii="Old Standard TT" w:eastAsia="Old Standard TT" w:hAnsi="Old Standard TT" w:cs="Old Standard TT"/>
          <w:sz w:val="24"/>
          <w:szCs w:val="24"/>
        </w:rPr>
      </w:pPr>
      <w:r>
        <w:rPr>
          <w:rFonts w:ascii="Old Standard TT" w:eastAsia="Old Standard TT" w:hAnsi="Old Standard TT" w:cs="Old Standard TT"/>
          <w:sz w:val="24"/>
          <w:szCs w:val="24"/>
        </w:rPr>
        <w:t>Underweight: Decreased fat tissue can lead to bony prominences that are prone to additional friction and pressure, resulting in either callusing/corns or</w:t>
      </w:r>
      <w:r>
        <w:rPr>
          <w:rFonts w:ascii="Old Standard TT" w:eastAsia="Old Standard TT" w:hAnsi="Old Standard TT" w:cs="Old Standard TT"/>
          <w:sz w:val="24"/>
          <w:szCs w:val="24"/>
        </w:rPr>
        <w:t xml:space="preserve"> open areas. Poor nutrition will also act to prolong healing time (i.e. low calcium can lead to fractures).</w:t>
      </w:r>
    </w:p>
    <w:p w14:paraId="57A9F6D3" w14:textId="77777777" w:rsidR="00B35BEA" w:rsidRDefault="00F26379">
      <w:pPr>
        <w:widowControl w:val="0"/>
        <w:numPr>
          <w:ilvl w:val="0"/>
          <w:numId w:val="15"/>
        </w:numPr>
        <w:rPr>
          <w:rFonts w:ascii="Old Standard TT" w:eastAsia="Old Standard TT" w:hAnsi="Old Standard TT" w:cs="Old Standard TT"/>
          <w:sz w:val="24"/>
          <w:szCs w:val="24"/>
        </w:rPr>
      </w:pPr>
      <w:r>
        <w:rPr>
          <w:rFonts w:ascii="Old Standard TT" w:eastAsia="Old Standard TT" w:hAnsi="Old Standard TT" w:cs="Old Standard TT"/>
          <w:sz w:val="24"/>
          <w:szCs w:val="24"/>
        </w:rPr>
        <w:t>Structural Changes: Changes to the shape/structure can occur due to years of pressure to the feet, whether that is as a result of fluctuation in wei</w:t>
      </w:r>
      <w:r>
        <w:rPr>
          <w:rFonts w:ascii="Old Standard TT" w:eastAsia="Old Standard TT" w:hAnsi="Old Standard TT" w:cs="Old Standard TT"/>
          <w:sz w:val="24"/>
          <w:szCs w:val="24"/>
        </w:rPr>
        <w:t>ght, ill fitting shoes, illness or other health concerns. Loss of bone density resulting in foot atrophy. Decreased range of motion and/or contraction of the muscles can lead to injuries including falls, sprains, and fractures. Fallen arches &amp; heel spurs o</w:t>
      </w:r>
      <w:r>
        <w:rPr>
          <w:rFonts w:ascii="Old Standard TT" w:eastAsia="Old Standard TT" w:hAnsi="Old Standard TT" w:cs="Old Standard TT"/>
          <w:sz w:val="24"/>
          <w:szCs w:val="24"/>
        </w:rPr>
        <w:t>ver the bone can lead to plantar fasciitis (inflammation of the planter muscle).</w:t>
      </w:r>
    </w:p>
    <w:p w14:paraId="2E6EE2C8" w14:textId="77777777" w:rsidR="00B35BEA" w:rsidRDefault="00F26379">
      <w:pPr>
        <w:widowControl w:val="0"/>
        <w:numPr>
          <w:ilvl w:val="0"/>
          <w:numId w:val="15"/>
        </w:numPr>
        <w:rPr>
          <w:rFonts w:ascii="Old Standard TT" w:eastAsia="Old Standard TT" w:hAnsi="Old Standard TT" w:cs="Old Standard TT"/>
          <w:sz w:val="24"/>
          <w:szCs w:val="24"/>
        </w:rPr>
      </w:pPr>
      <w:r>
        <w:rPr>
          <w:rFonts w:ascii="Old Standard TT" w:eastAsia="Old Standard TT" w:hAnsi="Old Standard TT" w:cs="Old Standard TT"/>
          <w:sz w:val="24"/>
          <w:szCs w:val="24"/>
        </w:rPr>
        <w:t>High risk for injury: Elderly clients are more susceptible to injury versus that of other populations due to…poor eyesight, memory loss/cognitive impairments, and neglect.</w:t>
      </w:r>
    </w:p>
    <w:p w14:paraId="6EFEDC3C" w14:textId="77777777" w:rsidR="00B35BEA" w:rsidRDefault="00F26379">
      <w:pPr>
        <w:widowControl w:val="0"/>
        <w:numPr>
          <w:ilvl w:val="0"/>
          <w:numId w:val="15"/>
        </w:numPr>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Mul</w:t>
      </w:r>
      <w:r>
        <w:rPr>
          <w:rFonts w:ascii="Old Standard TT" w:eastAsia="Old Standard TT" w:hAnsi="Old Standard TT" w:cs="Old Standard TT"/>
          <w:sz w:val="24"/>
          <w:szCs w:val="24"/>
        </w:rPr>
        <w:t>tiple Medications: Medication plays a major role in foot health, including pharmaceutical, over-the-counter, vitamins, naturopathic therapies, and so on. Things to consider include the medicinal effect on circulation, bone &amp; muscle health, neurovascular fu</w:t>
      </w:r>
      <w:r>
        <w:rPr>
          <w:rFonts w:ascii="Old Standard TT" w:eastAsia="Old Standard TT" w:hAnsi="Old Standard TT" w:cs="Old Standard TT"/>
          <w:sz w:val="24"/>
          <w:szCs w:val="24"/>
        </w:rPr>
        <w:t xml:space="preserve">nction, cognitive function, and tissue growth &amp; healing. </w:t>
      </w:r>
    </w:p>
    <w:p w14:paraId="4253D1DF" w14:textId="77777777" w:rsidR="00B35BEA" w:rsidRDefault="00F26379">
      <w:pPr>
        <w:widowControl w:val="0"/>
        <w:spacing w:after="320"/>
        <w:rPr>
          <w:rFonts w:ascii="Old Standard TT" w:eastAsia="Old Standard TT" w:hAnsi="Old Standard TT" w:cs="Old Standard TT"/>
          <w:b/>
          <w:sz w:val="24"/>
          <w:szCs w:val="24"/>
        </w:rPr>
      </w:pPr>
      <w:r>
        <w:rPr>
          <w:rFonts w:ascii="Old Standard TT" w:eastAsia="Old Standard TT" w:hAnsi="Old Standard TT" w:cs="Old Standard TT"/>
          <w:b/>
          <w:sz w:val="24"/>
          <w:szCs w:val="24"/>
        </w:rPr>
        <w:t>Stages of Care</w:t>
      </w:r>
    </w:p>
    <w:p w14:paraId="24A73D64" w14:textId="77777777" w:rsidR="00B35BEA" w:rsidRDefault="00F26379">
      <w:pPr>
        <w:widowControl w:val="0"/>
        <w:numPr>
          <w:ilvl w:val="0"/>
          <w:numId w:val="4"/>
        </w:numPr>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Introduce Yourself: Prior to care, introduce yourself to the client and ongoing communication throughout care. Take the opportunity to provide additional information throughout care a</w:t>
      </w:r>
      <w:r>
        <w:rPr>
          <w:rFonts w:ascii="Old Standard TT" w:eastAsia="Old Standard TT" w:hAnsi="Old Standard TT" w:cs="Old Standard TT"/>
          <w:sz w:val="24"/>
          <w:szCs w:val="24"/>
        </w:rPr>
        <w:t>nd health teach as needed.</w:t>
      </w:r>
    </w:p>
    <w:p w14:paraId="3EEAF5F4" w14:textId="77777777" w:rsidR="00B35BEA" w:rsidRDefault="00F26379">
      <w:pPr>
        <w:widowControl w:val="0"/>
        <w:numPr>
          <w:ilvl w:val="0"/>
          <w:numId w:val="4"/>
        </w:numPr>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 xml:space="preserve">Position the Client: </w:t>
      </w:r>
      <w:r>
        <w:rPr>
          <w:rFonts w:ascii="Old Standard TT" w:eastAsia="Old Standard TT" w:hAnsi="Old Standard TT" w:cs="Old Standard TT"/>
          <w:b/>
          <w:sz w:val="24"/>
          <w:szCs w:val="24"/>
        </w:rPr>
        <w:t>Clinic</w:t>
      </w:r>
      <w:r>
        <w:rPr>
          <w:rFonts w:ascii="Old Standard TT" w:eastAsia="Old Standard TT" w:hAnsi="Old Standard TT" w:cs="Old Standard TT"/>
          <w:sz w:val="24"/>
          <w:szCs w:val="24"/>
        </w:rPr>
        <w:t xml:space="preserve"> (Using a mechanical health grade chair, with an attached tub, in a clinical setting is a great way to ensure your client is comfortable &amp; the foot care nurse maintains effective body mechanics.) OR </w:t>
      </w:r>
      <w:r>
        <w:rPr>
          <w:rFonts w:ascii="Old Standard TT" w:eastAsia="Old Standard TT" w:hAnsi="Old Standard TT" w:cs="Old Standard TT"/>
          <w:b/>
          <w:sz w:val="24"/>
          <w:szCs w:val="24"/>
        </w:rPr>
        <w:t>Lon</w:t>
      </w:r>
      <w:r>
        <w:rPr>
          <w:rFonts w:ascii="Old Standard TT" w:eastAsia="Old Standard TT" w:hAnsi="Old Standard TT" w:cs="Old Standard TT"/>
          <w:b/>
          <w:sz w:val="24"/>
          <w:szCs w:val="24"/>
        </w:rPr>
        <w:t>g Term Care</w:t>
      </w:r>
      <w:r>
        <w:rPr>
          <w:rFonts w:ascii="Old Standard TT" w:eastAsia="Old Standard TT" w:hAnsi="Old Standard TT" w:cs="Old Standard TT"/>
          <w:sz w:val="24"/>
          <w:szCs w:val="24"/>
        </w:rPr>
        <w:t xml:space="preserve"> (Utilizing the tilt option on a resident’s chair is an effective way to ensure your client’s feet are positioned upward, to avoid their feet resting on your lap and to optimize your resident’s comfort. If resident is in bed, position their feet</w:t>
      </w:r>
      <w:r>
        <w:rPr>
          <w:rFonts w:ascii="Old Standard TT" w:eastAsia="Old Standard TT" w:hAnsi="Old Standard TT" w:cs="Old Standard TT"/>
          <w:sz w:val="24"/>
          <w:szCs w:val="24"/>
        </w:rPr>
        <w:t xml:space="preserve"> on the side of the bed when possible while they are in a lying position. When caring for the elderly population, modifications to positioning will vary depending on the physical and mental tolerance of the resident.)</w:t>
      </w:r>
    </w:p>
    <w:p w14:paraId="56EA5633" w14:textId="77777777" w:rsidR="00B35BEA" w:rsidRDefault="00F26379">
      <w:pPr>
        <w:widowControl w:val="0"/>
        <w:numPr>
          <w:ilvl w:val="0"/>
          <w:numId w:val="4"/>
        </w:numPr>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Inspect the Feet: After removing the client’s socks, inspect the feet and nails. Make note of any wounds and/or dressing and ensure to avoid these areas during care. At this time, ask the client if they have any specific concerns and/pain to the feet and n</w:t>
      </w:r>
      <w:r>
        <w:rPr>
          <w:rFonts w:ascii="Old Standard TT" w:eastAsia="Old Standard TT" w:hAnsi="Old Standard TT" w:cs="Old Standard TT"/>
          <w:sz w:val="24"/>
          <w:szCs w:val="24"/>
        </w:rPr>
        <w:t>ails.</w:t>
      </w:r>
    </w:p>
    <w:p w14:paraId="76F9C415" w14:textId="77777777" w:rsidR="00B35BEA" w:rsidRDefault="00F26379">
      <w:pPr>
        <w:widowControl w:val="0"/>
        <w:numPr>
          <w:ilvl w:val="0"/>
          <w:numId w:val="4"/>
        </w:numPr>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 xml:space="preserve">Cleanse the Feet: </w:t>
      </w:r>
      <w:r>
        <w:rPr>
          <w:rFonts w:ascii="Old Standard TT" w:eastAsia="Old Standard TT" w:hAnsi="Old Standard TT" w:cs="Old Standard TT"/>
          <w:b/>
          <w:sz w:val="24"/>
          <w:szCs w:val="24"/>
        </w:rPr>
        <w:t>Clinic (</w:t>
      </w:r>
      <w:r>
        <w:rPr>
          <w:rFonts w:ascii="Old Standard TT" w:eastAsia="Old Standard TT" w:hAnsi="Old Standard TT" w:cs="Old Standard TT"/>
          <w:sz w:val="24"/>
          <w:szCs w:val="24"/>
        </w:rPr>
        <w:t>If you own a mechanical grade chair, with an attached tub, soaking the feet in warm water for 5 minutes with Epsom salts is an option. Once the feet have soaked, ensure to dry the feet, remembering to dry between the toes. F</w:t>
      </w:r>
      <w:r>
        <w:rPr>
          <w:rFonts w:ascii="Old Standard TT" w:eastAsia="Old Standard TT" w:hAnsi="Old Standard TT" w:cs="Old Standard TT"/>
          <w:sz w:val="24"/>
          <w:szCs w:val="24"/>
        </w:rPr>
        <w:t xml:space="preserve">ollow ministry standards to clean the tub between clients.) OR </w:t>
      </w:r>
      <w:r>
        <w:rPr>
          <w:rFonts w:ascii="Old Standard TT" w:eastAsia="Old Standard TT" w:hAnsi="Old Standard TT" w:cs="Old Standard TT"/>
          <w:b/>
          <w:sz w:val="24"/>
          <w:szCs w:val="24"/>
        </w:rPr>
        <w:t>Long Term Care</w:t>
      </w:r>
      <w:r>
        <w:rPr>
          <w:rFonts w:ascii="Old Standard TT" w:eastAsia="Old Standard TT" w:hAnsi="Old Standard TT" w:cs="Old Standard TT"/>
          <w:sz w:val="24"/>
          <w:szCs w:val="24"/>
        </w:rPr>
        <w:t xml:space="preserve"> (If a mechanical chair is not financially available or you are providing care in a long term care setting, using a foot cleansing product to wash the feet is recommended. As stat</w:t>
      </w:r>
      <w:r>
        <w:rPr>
          <w:rFonts w:ascii="Old Standard TT" w:eastAsia="Old Standard TT" w:hAnsi="Old Standard TT" w:cs="Old Standard TT"/>
          <w:sz w:val="24"/>
          <w:szCs w:val="24"/>
        </w:rPr>
        <w:t>ed above, ensure to dry to feet after.)</w:t>
      </w:r>
    </w:p>
    <w:p w14:paraId="66E4467F" w14:textId="77777777" w:rsidR="00B35BEA" w:rsidRDefault="00F26379">
      <w:pPr>
        <w:widowControl w:val="0"/>
        <w:numPr>
          <w:ilvl w:val="0"/>
          <w:numId w:val="4"/>
        </w:numPr>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Apply Tea Tree Oil: Although this is not required, the use of diluted tea tree oil during care will act to benefit both the care provider and client. Ask about any known allergies to essential oils before applying. A</w:t>
      </w:r>
      <w:r>
        <w:rPr>
          <w:rFonts w:ascii="Old Standard TT" w:eastAsia="Old Standard TT" w:hAnsi="Old Standard TT" w:cs="Old Standard TT"/>
          <w:sz w:val="24"/>
          <w:szCs w:val="24"/>
        </w:rPr>
        <w:t>pplying diluted tea tree oil to the nails will soften them, making it easier to trim thick hard nails. Tea tree oil also has may benefits for the feet and nails, including its antibacterial and antifungal properties. When using any essential oils, ensure t</w:t>
      </w:r>
      <w:r>
        <w:rPr>
          <w:rFonts w:ascii="Old Standard TT" w:eastAsia="Old Standard TT" w:hAnsi="Old Standard TT" w:cs="Old Standard TT"/>
          <w:sz w:val="24"/>
          <w:szCs w:val="24"/>
        </w:rPr>
        <w:t>he oil is not applied neat to the skin. Dilute your essential oils in a carrier oil, such as sunflower oil.</w:t>
      </w:r>
    </w:p>
    <w:p w14:paraId="5E71737D" w14:textId="77777777" w:rsidR="00B35BEA" w:rsidRDefault="00F26379">
      <w:pPr>
        <w:widowControl w:val="0"/>
        <w:numPr>
          <w:ilvl w:val="0"/>
          <w:numId w:val="4"/>
        </w:numPr>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Trim the Nail Horizontally: When trimming the nail, use your nippers trim straight across and refrain from curving the nail, as this encourages ingr</w:t>
      </w:r>
      <w:r>
        <w:rPr>
          <w:rFonts w:ascii="Old Standard TT" w:eastAsia="Old Standard TT" w:hAnsi="Old Standard TT" w:cs="Old Standard TT"/>
          <w:sz w:val="24"/>
          <w:szCs w:val="24"/>
        </w:rPr>
        <w:t>own nails to grow. Trim the nail’s length down, but do not trim too short, as this too can lead to ingrown nails. Use the “Rule of Thumb” to guide how long to trim the nail. Place your thumb on the distal edge of the toe and ensure the nail just touches yo</w:t>
      </w:r>
      <w:r>
        <w:rPr>
          <w:rFonts w:ascii="Old Standard TT" w:eastAsia="Old Standard TT" w:hAnsi="Old Standard TT" w:cs="Old Standard TT"/>
          <w:sz w:val="24"/>
          <w:szCs w:val="24"/>
        </w:rPr>
        <w:t xml:space="preserve">ur finger. See the image provided on the following slide. </w:t>
      </w:r>
    </w:p>
    <w:p w14:paraId="41687E31" w14:textId="77777777" w:rsidR="00B35BEA" w:rsidRDefault="00F26379">
      <w:pPr>
        <w:widowControl w:val="0"/>
        <w:numPr>
          <w:ilvl w:val="0"/>
          <w:numId w:val="4"/>
        </w:numPr>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Trim the Nail Vertically: Once the nails have been trimmed straight across, remove any corners embedded in the skin. When removing the nail, only removed half way down to avoid any bleeds and/or in</w:t>
      </w:r>
      <w:r>
        <w:rPr>
          <w:rFonts w:ascii="Old Standard TT" w:eastAsia="Old Standard TT" w:hAnsi="Old Standard TT" w:cs="Old Standard TT"/>
          <w:sz w:val="24"/>
          <w:szCs w:val="24"/>
        </w:rPr>
        <w:t>fection. Utilizing your black file to feel for these corners is a great resource. Ensure you are not pushing debris down into the nail while using this tool. Do so by feeling for the nail with an upward pulling motion. This motion can also be utilized alon</w:t>
      </w:r>
      <w:r>
        <w:rPr>
          <w:rFonts w:ascii="Old Standard TT" w:eastAsia="Old Standard TT" w:hAnsi="Old Standard TT" w:cs="Old Standard TT"/>
          <w:sz w:val="24"/>
          <w:szCs w:val="24"/>
        </w:rPr>
        <w:t xml:space="preserve">g the side of the nail, once the corners have been removed, to smooth them out what nail remains. </w:t>
      </w:r>
    </w:p>
    <w:p w14:paraId="60BDFA56" w14:textId="77777777" w:rsidR="00B35BEA" w:rsidRDefault="00F26379">
      <w:pPr>
        <w:widowControl w:val="0"/>
        <w:numPr>
          <w:ilvl w:val="0"/>
          <w:numId w:val="4"/>
        </w:numPr>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File the Nail: Once all trimming has been completed, use your Dremel and burr to file the nail. Work horizontally, as you file and smooth the distal end of t</w:t>
      </w:r>
      <w:r>
        <w:rPr>
          <w:rFonts w:ascii="Old Standard TT" w:eastAsia="Old Standard TT" w:hAnsi="Old Standard TT" w:cs="Old Standard TT"/>
          <w:sz w:val="24"/>
          <w:szCs w:val="24"/>
        </w:rPr>
        <w:t xml:space="preserve">he nail. Ensure your hand is anchored to the foot, so that your file does not slide off the nail and damage the skin. </w:t>
      </w:r>
    </w:p>
    <w:p w14:paraId="73399B97" w14:textId="77777777" w:rsidR="00B35BEA" w:rsidRDefault="00F26379">
      <w:pPr>
        <w:widowControl w:val="0"/>
        <w:numPr>
          <w:ilvl w:val="0"/>
          <w:numId w:val="4"/>
        </w:numPr>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Care to Dry Skin, Corns, and Callousing: If corns are present anywhere on the foot, provide the appropriate care at this time. Further in</w:t>
      </w:r>
      <w:r>
        <w:rPr>
          <w:rFonts w:ascii="Old Standard TT" w:eastAsia="Old Standard TT" w:hAnsi="Old Standard TT" w:cs="Old Standard TT"/>
          <w:sz w:val="24"/>
          <w:szCs w:val="24"/>
        </w:rPr>
        <w:t xml:space="preserve">formation will be provided in unit 4. If dry skin and/or callusing is present, use your Dremel with a mandrel stick and sand disk, to reduce any unwanted dry skin and/or callusing to the foot. </w:t>
      </w:r>
    </w:p>
    <w:p w14:paraId="0412F4B5" w14:textId="77777777" w:rsidR="00B35BEA" w:rsidRDefault="00F26379">
      <w:pPr>
        <w:widowControl w:val="0"/>
        <w:numPr>
          <w:ilvl w:val="0"/>
          <w:numId w:val="4"/>
        </w:numPr>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Apply Lotion: Once care has been completed, apply lotion to th</w:t>
      </w:r>
      <w:r>
        <w:rPr>
          <w:rFonts w:ascii="Old Standard TT" w:eastAsia="Old Standard TT" w:hAnsi="Old Standard TT" w:cs="Old Standard TT"/>
          <w:sz w:val="24"/>
          <w:szCs w:val="24"/>
        </w:rPr>
        <w:t>e feet. Do not put lotion between the toes, as moisture is easily trapped in this area. Whether the client has care provided in the clinical and long term care setting, place their socks and shoes on their feet for them (unless you determine they can do so</w:t>
      </w:r>
      <w:r>
        <w:rPr>
          <w:rFonts w:ascii="Old Standard TT" w:eastAsia="Old Standard TT" w:hAnsi="Old Standard TT" w:cs="Old Standard TT"/>
          <w:sz w:val="24"/>
          <w:szCs w:val="24"/>
        </w:rPr>
        <w:t xml:space="preserve"> safely for themselves) to ensure they do not fall as the lotion will make for a slippery surface. </w:t>
      </w:r>
    </w:p>
    <w:p w14:paraId="6642792D" w14:textId="77777777" w:rsidR="00B35BEA" w:rsidRDefault="00F26379">
      <w:pPr>
        <w:widowControl w:val="0"/>
        <w:numPr>
          <w:ilvl w:val="0"/>
          <w:numId w:val="4"/>
        </w:numPr>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After Care: Escort the client out of the room. After care has been completed, utilize your time between clients to ensure the room is cleaned and prepared f</w:t>
      </w:r>
      <w:r>
        <w:rPr>
          <w:rFonts w:ascii="Old Standard TT" w:eastAsia="Old Standard TT" w:hAnsi="Old Standard TT" w:cs="Old Standard TT"/>
          <w:sz w:val="24"/>
          <w:szCs w:val="24"/>
        </w:rPr>
        <w:t>or the next client. Also, complete charting at this time.</w:t>
      </w:r>
    </w:p>
    <w:p w14:paraId="1F2FA0BF" w14:textId="77777777" w:rsidR="00B35BEA" w:rsidRDefault="00F26379">
      <w:pPr>
        <w:widowControl w:val="0"/>
        <w:spacing w:after="320"/>
        <w:rPr>
          <w:rFonts w:ascii="Old Standard TT" w:eastAsia="Old Standard TT" w:hAnsi="Old Standard TT" w:cs="Old Standard TT"/>
          <w:b/>
          <w:sz w:val="24"/>
          <w:szCs w:val="24"/>
        </w:rPr>
      </w:pPr>
      <w:r>
        <w:rPr>
          <w:rFonts w:ascii="Old Standard TT" w:eastAsia="Old Standard TT" w:hAnsi="Old Standard TT" w:cs="Old Standard TT"/>
          <w:b/>
          <w:sz w:val="24"/>
          <w:szCs w:val="24"/>
        </w:rPr>
        <w:t>Conditions of the Foot</w:t>
      </w:r>
    </w:p>
    <w:p w14:paraId="01367A5C" w14:textId="77777777" w:rsidR="00B35BEA" w:rsidRDefault="00F26379">
      <w:pPr>
        <w:widowControl w:val="0"/>
        <w:numPr>
          <w:ilvl w:val="0"/>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Athletes Foot (</w:t>
      </w:r>
      <w:r>
        <w:rPr>
          <w:rFonts w:ascii="Old Standard TT" w:eastAsia="Old Standard TT" w:hAnsi="Old Standard TT" w:cs="Old Standard TT"/>
          <w:i/>
          <w:sz w:val="24"/>
          <w:szCs w:val="24"/>
        </w:rPr>
        <w:t>Tinea Pedus</w:t>
      </w:r>
      <w:r>
        <w:rPr>
          <w:rFonts w:ascii="Old Standard TT" w:eastAsia="Old Standard TT" w:hAnsi="Old Standard TT" w:cs="Old Standard TT"/>
          <w:sz w:val="24"/>
          <w:szCs w:val="24"/>
        </w:rPr>
        <w:t>):</w:t>
      </w:r>
    </w:p>
    <w:p w14:paraId="2200CD07"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 xml:space="preserve">Causes: Fungus attacking the tissue, commonly found between the digits, direct contact is required to pass on (very unlikely to occur in communal areas), contracted by the host due to constant heat and moisture to the area </w:t>
      </w:r>
    </w:p>
    <w:p w14:paraId="13C64277"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Signs &amp; Symptoms: Dry, itchy, in</w:t>
      </w:r>
      <w:r>
        <w:rPr>
          <w:rFonts w:ascii="Old Standard TT" w:eastAsia="Old Standard TT" w:hAnsi="Old Standard TT" w:cs="Old Standard TT"/>
          <w:sz w:val="24"/>
          <w:szCs w:val="24"/>
        </w:rPr>
        <w:t>flamed, blistered/peeling tissue, easily irritated by anything applied to area that is not meant to treat condition</w:t>
      </w:r>
    </w:p>
    <w:p w14:paraId="37F081B2"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Treatment: A/F mimics psoriasis &amp; eczema, so it is easily misdiagnosed, changing socks, keep area dry, wash with mild soap &amp; warm water dail</w:t>
      </w:r>
      <w:r>
        <w:rPr>
          <w:rFonts w:ascii="Old Standard TT" w:eastAsia="Old Standard TT" w:hAnsi="Old Standard TT" w:cs="Old Standard TT"/>
          <w:sz w:val="24"/>
          <w:szCs w:val="24"/>
        </w:rPr>
        <w:t xml:space="preserve">y, ventilate feet, antiperspirant will help decrease moisture to area, fungicidal (over the counter or prescription), foot powder or cornstarch dusted over soles of feet/between digits, physician may recommend antibiotics to prevent further trauma </w:t>
      </w:r>
    </w:p>
    <w:p w14:paraId="20AC5D2D" w14:textId="77777777" w:rsidR="00B35BEA" w:rsidRDefault="00F26379">
      <w:pPr>
        <w:widowControl w:val="0"/>
        <w:numPr>
          <w:ilvl w:val="0"/>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Odourin</w:t>
      </w:r>
      <w:r>
        <w:rPr>
          <w:rFonts w:ascii="Old Standard TT" w:eastAsia="Old Standard TT" w:hAnsi="Old Standard TT" w:cs="Old Standard TT"/>
          <w:sz w:val="24"/>
          <w:szCs w:val="24"/>
        </w:rPr>
        <w:t>g Foot (</w:t>
      </w:r>
      <w:r>
        <w:rPr>
          <w:rFonts w:ascii="Old Standard TT" w:eastAsia="Old Standard TT" w:hAnsi="Old Standard TT" w:cs="Old Standard TT"/>
          <w:i/>
          <w:sz w:val="24"/>
          <w:szCs w:val="24"/>
        </w:rPr>
        <w:t>Bromhidrosis of the Foot</w:t>
      </w:r>
      <w:r>
        <w:rPr>
          <w:rFonts w:ascii="Old Standard TT" w:eastAsia="Old Standard TT" w:hAnsi="Old Standard TT" w:cs="Old Standard TT"/>
          <w:sz w:val="24"/>
          <w:szCs w:val="24"/>
        </w:rPr>
        <w:t>):</w:t>
      </w:r>
    </w:p>
    <w:p w14:paraId="0F7F3881"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Causes: Excessive moisture, perspiration resulting in a breeding ground for bacteria</w:t>
      </w:r>
    </w:p>
    <w:p w14:paraId="1EA76656"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Signs &amp; Symptoms: odouring/smelly feet</w:t>
      </w:r>
    </w:p>
    <w:p w14:paraId="170DB0EF"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 xml:space="preserve">Treatment: Wash feet daily with antibacterial soap, deodorant/antiperspirant on soles of feet to </w:t>
      </w:r>
      <w:r>
        <w:rPr>
          <w:rFonts w:ascii="Old Standard TT" w:eastAsia="Old Standard TT" w:hAnsi="Old Standard TT" w:cs="Old Standard TT"/>
          <w:sz w:val="24"/>
          <w:szCs w:val="24"/>
        </w:rPr>
        <w:t>prevent odour and moisture build up, insoles of shoes should be removed and air dried, wool/cotton blend socks, NOT nylon or lycra, socks, ted stockings, and/or elasticized stockings should be washed daily</w:t>
      </w:r>
    </w:p>
    <w:p w14:paraId="03498371" w14:textId="77777777" w:rsidR="00B35BEA" w:rsidRDefault="00F26379">
      <w:pPr>
        <w:widowControl w:val="0"/>
        <w:numPr>
          <w:ilvl w:val="0"/>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Hot Foot Syndrome (</w:t>
      </w:r>
      <w:r>
        <w:rPr>
          <w:rFonts w:ascii="Old Standard TT" w:eastAsia="Old Standard TT" w:hAnsi="Old Standard TT" w:cs="Old Standard TT"/>
          <w:i/>
          <w:sz w:val="24"/>
          <w:szCs w:val="24"/>
        </w:rPr>
        <w:t>Pseudomonas</w:t>
      </w:r>
      <w:r>
        <w:rPr>
          <w:rFonts w:ascii="Old Standard TT" w:eastAsia="Old Standard TT" w:hAnsi="Old Standard TT" w:cs="Old Standard TT"/>
          <w:sz w:val="24"/>
          <w:szCs w:val="24"/>
        </w:rPr>
        <w:t>):</w:t>
      </w:r>
    </w:p>
    <w:p w14:paraId="36442586"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 xml:space="preserve">Cause: Bacterial </w:t>
      </w:r>
      <w:r>
        <w:rPr>
          <w:rFonts w:ascii="Old Standard TT" w:eastAsia="Old Standard TT" w:hAnsi="Old Standard TT" w:cs="Old Standard TT"/>
          <w:sz w:val="24"/>
          <w:szCs w:val="24"/>
        </w:rPr>
        <w:t>infection (dangerous if spread through the bloodstream, resulting in septicemia), all individuals have these forms of bacteria</w:t>
      </w:r>
    </w:p>
    <w:p w14:paraId="6F60443F"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Signs &amp; Symptoms: Serious infection results in high fever, chills, shock, often accompanied by swimmer’s ear and/or hot tub rash</w:t>
      </w:r>
    </w:p>
    <w:p w14:paraId="5B270911"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Treatment: is difficult as this form of bacteria is resistant to many antibiotics, patients with a weakened immune system, diabetic patients with ulcers, and burn victims are at higher risk for infection to overrun system</w:t>
      </w:r>
    </w:p>
    <w:p w14:paraId="0393A579" w14:textId="77777777" w:rsidR="00B35BEA" w:rsidRDefault="00F26379">
      <w:pPr>
        <w:widowControl w:val="0"/>
        <w:numPr>
          <w:ilvl w:val="0"/>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 xml:space="preserve">Autoimmune Chronic Foot Condition </w:t>
      </w:r>
      <w:r>
        <w:rPr>
          <w:rFonts w:ascii="Old Standard TT" w:eastAsia="Old Standard TT" w:hAnsi="Old Standard TT" w:cs="Old Standard TT"/>
          <w:sz w:val="24"/>
          <w:szCs w:val="24"/>
        </w:rPr>
        <w:t>(</w:t>
      </w:r>
      <w:r>
        <w:rPr>
          <w:rFonts w:ascii="Old Standard TT" w:eastAsia="Old Standard TT" w:hAnsi="Old Standard TT" w:cs="Old Standard TT"/>
          <w:i/>
          <w:sz w:val="24"/>
          <w:szCs w:val="24"/>
        </w:rPr>
        <w:t>Psoriasis</w:t>
      </w:r>
      <w:r>
        <w:rPr>
          <w:rFonts w:ascii="Old Standard TT" w:eastAsia="Old Standard TT" w:hAnsi="Old Standard TT" w:cs="Old Standard TT"/>
          <w:sz w:val="24"/>
          <w:szCs w:val="24"/>
        </w:rPr>
        <w:t>):</w:t>
      </w:r>
    </w:p>
    <w:p w14:paraId="523FD3B2"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Causes: Different forms, but most common is plaques (raised red patches on skin covered by a layer of dead skin), smoking can trigger it</w:t>
      </w:r>
    </w:p>
    <w:p w14:paraId="75A92B1A"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Signs &amp; Symptoms: soles of feet become dry and crack, very severe forms can form pustules/pockets of pus</w:t>
      </w:r>
    </w:p>
    <w:p w14:paraId="75E783AC"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T</w:t>
      </w:r>
      <w:r>
        <w:rPr>
          <w:rFonts w:ascii="Old Standard TT" w:eastAsia="Old Standard TT" w:hAnsi="Old Standard TT" w:cs="Old Standard TT"/>
          <w:sz w:val="24"/>
          <w:szCs w:val="24"/>
        </w:rPr>
        <w:t>reatment: Quit smoking, comfortable shoes with natural fibres, avoid injury to area, soak feet in warm water, dry feet well, moisturize with petroleum jelly, topical steroids, ultraviolet light treatment to slow down skin cell growth</w:t>
      </w:r>
    </w:p>
    <w:p w14:paraId="4DB347CF" w14:textId="77777777" w:rsidR="00B35BEA" w:rsidRDefault="00F26379">
      <w:pPr>
        <w:widowControl w:val="0"/>
        <w:numPr>
          <w:ilvl w:val="0"/>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Hypertrophy of Stratum</w:t>
      </w:r>
      <w:r>
        <w:rPr>
          <w:rFonts w:ascii="Old Standard TT" w:eastAsia="Old Standard TT" w:hAnsi="Old Standard TT" w:cs="Old Standard TT"/>
          <w:sz w:val="24"/>
          <w:szCs w:val="24"/>
        </w:rPr>
        <w:t xml:space="preserve"> Corneum (</w:t>
      </w:r>
      <w:r>
        <w:rPr>
          <w:rFonts w:ascii="Old Standard TT" w:eastAsia="Old Standard TT" w:hAnsi="Old Standard TT" w:cs="Old Standard TT"/>
          <w:i/>
          <w:sz w:val="24"/>
          <w:szCs w:val="24"/>
        </w:rPr>
        <w:t>Callousing)</w:t>
      </w:r>
      <w:r>
        <w:rPr>
          <w:rFonts w:ascii="Old Standard TT" w:eastAsia="Old Standard TT" w:hAnsi="Old Standard TT" w:cs="Old Standard TT"/>
          <w:sz w:val="24"/>
          <w:szCs w:val="24"/>
        </w:rPr>
        <w:t>:</w:t>
      </w:r>
    </w:p>
    <w:p w14:paraId="71D6A072"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 xml:space="preserve">Causes: Hypertrophy of stratum corneum/top layer of tissue, ill fitting shoes related to width of shoe or toe box, density of shoe, and/or support for mobility, frictional force, bony prominences </w:t>
      </w:r>
    </w:p>
    <w:p w14:paraId="51D623DC"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Signs &amp; Symptoms; Thickening of the skin, yellowish/brown, surrounding inflammation, development of fissures to area can impede sensitive nerve tissue</w:t>
      </w:r>
    </w:p>
    <w:p w14:paraId="1F2A7EDF"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 xml:space="preserve">Treatment: Change footwear, educate how to alleviate pressure areas, light filing, careful use of callus </w:t>
      </w:r>
      <w:r>
        <w:rPr>
          <w:rFonts w:ascii="Old Standard TT" w:eastAsia="Old Standard TT" w:hAnsi="Old Standard TT" w:cs="Old Standard TT"/>
          <w:sz w:val="24"/>
          <w:szCs w:val="24"/>
        </w:rPr>
        <w:t>removing lotion, NEVER remove entire callus, as it will grow back thicker, apply moisture therapy daily to keep the area soft</w:t>
      </w:r>
    </w:p>
    <w:p w14:paraId="3C520395" w14:textId="77777777" w:rsidR="00B35BEA" w:rsidRDefault="00F26379">
      <w:pPr>
        <w:widowControl w:val="0"/>
        <w:numPr>
          <w:ilvl w:val="0"/>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Hard Corns:</w:t>
      </w:r>
    </w:p>
    <w:p w14:paraId="31604B6A"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Cause: Localized hypertrophy of outer layer of tissue with densely packed center/nucleus due to constant pressure or f</w:t>
      </w:r>
      <w:r>
        <w:rPr>
          <w:rFonts w:ascii="Old Standard TT" w:eastAsia="Old Standard TT" w:hAnsi="Old Standard TT" w:cs="Old Standard TT"/>
          <w:sz w:val="24"/>
          <w:szCs w:val="24"/>
        </w:rPr>
        <w:t xml:space="preserve">riction to bony prominence or moving joint (i.e. plantar, metatarsal phalangeal joints, plantar aspects of heel, dorsal of all inner phalangeal joints) </w:t>
      </w:r>
    </w:p>
    <w:p w14:paraId="5639E4A4"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Signs &amp; Symptoms: Appears yellow/brown with whitish coloured center, pain, redness, callusing</w:t>
      </w:r>
    </w:p>
    <w:p w14:paraId="06055E32"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Treatment</w:t>
      </w:r>
      <w:r>
        <w:rPr>
          <w:rFonts w:ascii="Old Standard TT" w:eastAsia="Old Standard TT" w:hAnsi="Old Standard TT" w:cs="Old Standard TT"/>
          <w:sz w:val="24"/>
          <w:szCs w:val="24"/>
        </w:rPr>
        <w:t xml:space="preserve">: Light filing of surrounding callusing, removal of nucleus, proper shoes, light dressing or bandage to temporarily keep pressure away </w:t>
      </w:r>
    </w:p>
    <w:p w14:paraId="16FB45E2" w14:textId="77777777" w:rsidR="00B35BEA" w:rsidRDefault="00F26379">
      <w:pPr>
        <w:widowControl w:val="0"/>
        <w:numPr>
          <w:ilvl w:val="0"/>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 xml:space="preserve">Soft Corns: </w:t>
      </w:r>
    </w:p>
    <w:p w14:paraId="40B4BEE7"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Cause: Two bones causing friction to each other</w:t>
      </w:r>
    </w:p>
    <w:p w14:paraId="710C688D"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Signs &amp; Symptoms: Appears yellow/brown with a white coloure</w:t>
      </w:r>
      <w:r>
        <w:rPr>
          <w:rFonts w:ascii="Old Standard TT" w:eastAsia="Old Standard TT" w:hAnsi="Old Standard TT" w:cs="Old Standard TT"/>
          <w:sz w:val="24"/>
          <w:szCs w:val="24"/>
        </w:rPr>
        <w:t xml:space="preserve">d center, pain, redness, soft raw tissue </w:t>
      </w:r>
    </w:p>
    <w:p w14:paraId="0413D1C0"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Treatment: Decrease pressure and friction to area to allow for healing, lightly file the area, but nothing further as infection can arise</w:t>
      </w:r>
    </w:p>
    <w:p w14:paraId="07627537" w14:textId="77777777" w:rsidR="00B35BEA" w:rsidRDefault="00F26379">
      <w:pPr>
        <w:widowControl w:val="0"/>
        <w:numPr>
          <w:ilvl w:val="0"/>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Seeds:</w:t>
      </w:r>
    </w:p>
    <w:p w14:paraId="673776E0"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Cause: Almost always found on the plantar surface of foot, typically between two bones</w:t>
      </w:r>
    </w:p>
    <w:p w14:paraId="55D85C8B"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 xml:space="preserve">Signs &amp; Symptoms: Appears yellow/brown with whitish coloured center, pain, redness, hard area in center/core of callusing </w:t>
      </w:r>
    </w:p>
    <w:p w14:paraId="68633349"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Treatment: Removal of seed with a curette supe</w:t>
      </w:r>
      <w:r>
        <w:rPr>
          <w:rFonts w:ascii="Old Standard TT" w:eastAsia="Old Standard TT" w:hAnsi="Old Standard TT" w:cs="Old Standard TT"/>
          <w:sz w:val="24"/>
          <w:szCs w:val="24"/>
        </w:rPr>
        <w:t>rficially across the surface of the skin, NEVER go deep as it could result in a bleed</w:t>
      </w:r>
    </w:p>
    <w:p w14:paraId="40B35BD9" w14:textId="77777777" w:rsidR="00B35BEA" w:rsidRDefault="00F26379">
      <w:pPr>
        <w:widowControl w:val="0"/>
        <w:numPr>
          <w:ilvl w:val="0"/>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Buions (</w:t>
      </w:r>
      <w:r>
        <w:rPr>
          <w:rFonts w:ascii="Old Standard TT" w:eastAsia="Old Standard TT" w:hAnsi="Old Standard TT" w:cs="Old Standard TT"/>
          <w:i/>
          <w:sz w:val="24"/>
          <w:szCs w:val="24"/>
        </w:rPr>
        <w:t>Hallux Valgus</w:t>
      </w:r>
      <w:r>
        <w:rPr>
          <w:rFonts w:ascii="Old Standard TT" w:eastAsia="Old Standard TT" w:hAnsi="Old Standard TT" w:cs="Old Standard TT"/>
          <w:sz w:val="24"/>
          <w:szCs w:val="24"/>
        </w:rPr>
        <w:t>):</w:t>
      </w:r>
    </w:p>
    <w:p w14:paraId="3BD775FD"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Cause: Enlarged joint due to a bone shift of 15 to 20 degrees, digits grow toward each other causing a bone to protrude, hereditary, ill fitting s</w:t>
      </w:r>
      <w:r>
        <w:rPr>
          <w:rFonts w:ascii="Old Standard TT" w:eastAsia="Old Standard TT" w:hAnsi="Old Standard TT" w:cs="Old Standard TT"/>
          <w:sz w:val="24"/>
          <w:szCs w:val="24"/>
        </w:rPr>
        <w:t>hoes, disease process such as arthritis, neuromuscular disease, or decreased balance</w:t>
      </w:r>
    </w:p>
    <w:p w14:paraId="53D642CD"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Signs &amp; Symptoms: Pain, redness to area, inflammation to area</w:t>
      </w:r>
    </w:p>
    <w:p w14:paraId="5DCD8EC8"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Treatment: Proper fitting shoes (avoid footwear with a heel), select shoes with a wide toe box, surgery, anti</w:t>
      </w:r>
      <w:r>
        <w:rPr>
          <w:rFonts w:ascii="Old Standard TT" w:eastAsia="Old Standard TT" w:hAnsi="Old Standard TT" w:cs="Old Standard TT"/>
          <w:sz w:val="24"/>
          <w:szCs w:val="24"/>
        </w:rPr>
        <w:t>-inflammatory medications, ultrasound technology</w:t>
      </w:r>
    </w:p>
    <w:p w14:paraId="31EB8678" w14:textId="77777777" w:rsidR="00B35BEA" w:rsidRDefault="00F26379">
      <w:pPr>
        <w:widowControl w:val="0"/>
        <w:numPr>
          <w:ilvl w:val="0"/>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Hammer Toes:</w:t>
      </w:r>
    </w:p>
    <w:p w14:paraId="33926E14"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Cause: Ill fitting shoes, shortening of the tendons</w:t>
      </w:r>
    </w:p>
    <w:p w14:paraId="1395CFDB"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Signs &amp; Symptoms: Deformed toe, joint is raised, high risk for dorsal pressure, ulcers, corns and/or callus</w:t>
      </w:r>
    </w:p>
    <w:p w14:paraId="7553CF2F"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Treatment: Padding, strapping to a</w:t>
      </w:r>
      <w:r>
        <w:rPr>
          <w:rFonts w:ascii="Old Standard TT" w:eastAsia="Old Standard TT" w:hAnsi="Old Standard TT" w:cs="Old Standard TT"/>
          <w:sz w:val="24"/>
          <w:szCs w:val="24"/>
        </w:rPr>
        <w:t xml:space="preserve">rea if monitored, surgery in severe cases, as the procedure has a high risk for infection, elasticized toe box, deep toe box, exercising digit regularly </w:t>
      </w:r>
    </w:p>
    <w:p w14:paraId="2B403AFB" w14:textId="77777777" w:rsidR="00B35BEA" w:rsidRDefault="00F26379">
      <w:pPr>
        <w:widowControl w:val="0"/>
        <w:numPr>
          <w:ilvl w:val="0"/>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Warts:</w:t>
      </w:r>
    </w:p>
    <w:p w14:paraId="5A23813B"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Cause: Contagious, transmitted via direct contact or surface areas, plantar warts (verrucas) ar</w:t>
      </w:r>
      <w:r>
        <w:rPr>
          <w:rFonts w:ascii="Old Standard TT" w:eastAsia="Old Standard TT" w:hAnsi="Old Standard TT" w:cs="Old Standard TT"/>
          <w:sz w:val="24"/>
          <w:szCs w:val="24"/>
        </w:rPr>
        <w:t>e most common, communal areas</w:t>
      </w:r>
    </w:p>
    <w:p w14:paraId="1F218A4E"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 xml:space="preserve">Signs &amp; Symptoms: Painful to bear weight, pressure around area, dark center (which is the blood vessel that feeds it) under numerous layers to tissue </w:t>
      </w:r>
    </w:p>
    <w:p w14:paraId="64C38BF4"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Treatment: Wear shoes/sandals in public areas, change socks daily, check fe</w:t>
      </w:r>
      <w:r>
        <w:rPr>
          <w:rFonts w:ascii="Old Standard TT" w:eastAsia="Old Standard TT" w:hAnsi="Old Standard TT" w:cs="Old Standard TT"/>
          <w:sz w:val="24"/>
          <w:szCs w:val="24"/>
        </w:rPr>
        <w:t>et periodically, keep feet clean &amp; dry, over the counter products are not recommend, as they tend to burn surrounding healthy tissue, liquid nitrogen</w:t>
      </w:r>
    </w:p>
    <w:p w14:paraId="3CDD03A1" w14:textId="77777777" w:rsidR="00B35BEA" w:rsidRDefault="00F26379">
      <w:pPr>
        <w:widowControl w:val="0"/>
        <w:numPr>
          <w:ilvl w:val="0"/>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 xml:space="preserve">Morton’s Toe: </w:t>
      </w:r>
    </w:p>
    <w:p w14:paraId="05E11839"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Cause: Hereditary</w:t>
      </w:r>
    </w:p>
    <w:p w14:paraId="276B094B" w14:textId="77777777" w:rsidR="00B35BEA" w:rsidRDefault="00F26379">
      <w:pPr>
        <w:widowControl w:val="0"/>
        <w:numPr>
          <w:ilvl w:val="1"/>
          <w:numId w:val="16"/>
        </w:numPr>
        <w:rPr>
          <w:rFonts w:ascii="Old Standard TT" w:eastAsia="Old Standard TT" w:hAnsi="Old Standard TT" w:cs="Old Standard TT"/>
          <w:sz w:val="24"/>
          <w:szCs w:val="24"/>
        </w:rPr>
      </w:pPr>
      <w:r>
        <w:rPr>
          <w:rFonts w:ascii="Old Standard TT" w:eastAsia="Old Standard TT" w:hAnsi="Old Standard TT" w:cs="Old Standard TT"/>
          <w:sz w:val="24"/>
          <w:szCs w:val="24"/>
        </w:rPr>
        <w:t xml:space="preserve">Signs &amp; Symptoms: Second digit is longer than the greater toe, toe is at </w:t>
      </w:r>
      <w:r>
        <w:rPr>
          <w:rFonts w:ascii="Old Standard TT" w:eastAsia="Old Standard TT" w:hAnsi="Old Standard TT" w:cs="Old Standard TT"/>
          <w:sz w:val="24"/>
          <w:szCs w:val="24"/>
        </w:rPr>
        <w:t>risk for increased pressure &amp; sensitivity</w:t>
      </w:r>
    </w:p>
    <w:p w14:paraId="505039C4" w14:textId="77777777" w:rsidR="00B35BEA" w:rsidRDefault="00F26379">
      <w:pPr>
        <w:widowControl w:val="0"/>
        <w:numPr>
          <w:ilvl w:val="1"/>
          <w:numId w:val="16"/>
        </w:numPr>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Treatment: Orthotics, metatarsal padding to alleviate pressure</w:t>
      </w:r>
    </w:p>
    <w:p w14:paraId="30C504E6" w14:textId="77777777" w:rsidR="00B35BEA" w:rsidRDefault="00F26379">
      <w:pPr>
        <w:widowControl w:val="0"/>
        <w:spacing w:after="320"/>
        <w:rPr>
          <w:rFonts w:ascii="Old Standard TT" w:eastAsia="Old Standard TT" w:hAnsi="Old Standard TT" w:cs="Old Standard TT"/>
          <w:b/>
          <w:sz w:val="24"/>
          <w:szCs w:val="24"/>
        </w:rPr>
      </w:pPr>
      <w:r>
        <w:rPr>
          <w:rFonts w:ascii="Old Standard TT" w:eastAsia="Old Standard TT" w:hAnsi="Old Standard TT" w:cs="Old Standard TT"/>
          <w:b/>
          <w:sz w:val="24"/>
          <w:szCs w:val="24"/>
        </w:rPr>
        <w:t>Conditions of the Nail</w:t>
      </w:r>
    </w:p>
    <w:p w14:paraId="1159A63A" w14:textId="77777777" w:rsidR="00B35BEA" w:rsidRDefault="00F26379">
      <w:pPr>
        <w:widowControl w:val="0"/>
        <w:numPr>
          <w:ilvl w:val="0"/>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Ingrown Nails (</w:t>
      </w:r>
      <w:r>
        <w:rPr>
          <w:rFonts w:ascii="Old Standard TT" w:eastAsia="Old Standard TT" w:hAnsi="Old Standard TT" w:cs="Old Standard TT"/>
          <w:i/>
          <w:sz w:val="24"/>
          <w:szCs w:val="24"/>
        </w:rPr>
        <w:t>Onychocryptosis</w:t>
      </w:r>
      <w:r>
        <w:rPr>
          <w:rFonts w:ascii="Old Standard TT" w:eastAsia="Old Standard TT" w:hAnsi="Old Standard TT" w:cs="Old Standard TT"/>
          <w:sz w:val="24"/>
          <w:szCs w:val="24"/>
        </w:rPr>
        <w:t>):</w:t>
      </w:r>
    </w:p>
    <w:p w14:paraId="374ABB2A" w14:textId="77777777" w:rsidR="00B35BEA" w:rsidRDefault="00F26379">
      <w:pPr>
        <w:widowControl w:val="0"/>
        <w:numPr>
          <w:ilvl w:val="1"/>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Cause: Clipping nails too short, pressure/injury to area, hereditary, foot structure, cail is g</w:t>
      </w:r>
      <w:r>
        <w:rPr>
          <w:rFonts w:ascii="Old Standard TT" w:eastAsia="Old Standard TT" w:hAnsi="Old Standard TT" w:cs="Old Standard TT"/>
          <w:sz w:val="24"/>
          <w:szCs w:val="24"/>
        </w:rPr>
        <w:t>rowing towards/under tissue, commonly on big toe</w:t>
      </w:r>
    </w:p>
    <w:p w14:paraId="48FB07A9" w14:textId="77777777" w:rsidR="00B35BEA" w:rsidRDefault="00F26379">
      <w:pPr>
        <w:widowControl w:val="0"/>
        <w:numPr>
          <w:ilvl w:val="1"/>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 xml:space="preserve">Signs &amp; Symptoms: Redness, pressure, inflammation, rawness, drainage, discomfort/pain </w:t>
      </w:r>
    </w:p>
    <w:p w14:paraId="6161AA38" w14:textId="77777777" w:rsidR="00B35BEA" w:rsidRDefault="00F26379">
      <w:pPr>
        <w:widowControl w:val="0"/>
        <w:numPr>
          <w:ilvl w:val="1"/>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Treatment: Cut nails straight across and remove any embedded nails, proper footwear, wash area with mild soapy water daily, if infected soak in warm water with sea salt or Epsom salts, in severe cases anaesthetic is used/nail is removed at root by a physic</w:t>
      </w:r>
      <w:r>
        <w:rPr>
          <w:rFonts w:ascii="Old Standard TT" w:eastAsia="Old Standard TT" w:hAnsi="Old Standard TT" w:cs="Old Standard TT"/>
          <w:sz w:val="24"/>
          <w:szCs w:val="24"/>
        </w:rPr>
        <w:t xml:space="preserve">ian </w:t>
      </w:r>
    </w:p>
    <w:p w14:paraId="7ACC1FA6" w14:textId="77777777" w:rsidR="00B35BEA" w:rsidRDefault="00F26379">
      <w:pPr>
        <w:widowControl w:val="0"/>
        <w:numPr>
          <w:ilvl w:val="0"/>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 xml:space="preserve">Fungal Nails: </w:t>
      </w:r>
    </w:p>
    <w:p w14:paraId="03E7266F" w14:textId="77777777" w:rsidR="00B35BEA" w:rsidRDefault="00F26379">
      <w:pPr>
        <w:widowControl w:val="0"/>
        <w:numPr>
          <w:ilvl w:val="1"/>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Cause: Commonly occurring from a dermatophyte fungus, yeast or mold, wearing shoes/socks that hinder ventilation, promote humid moist environments, going barefoot in communal area, greater risk if you are...older, male, have athlete's f</w:t>
      </w:r>
      <w:r>
        <w:rPr>
          <w:rFonts w:ascii="Old Standard TT" w:eastAsia="Old Standard TT" w:hAnsi="Old Standard TT" w:cs="Old Standard TT"/>
          <w:sz w:val="24"/>
          <w:szCs w:val="24"/>
        </w:rPr>
        <w:t xml:space="preserve">oot, diabetes, poor circulation, weak immune system, children, and/or down syndrome, </w:t>
      </w:r>
    </w:p>
    <w:p w14:paraId="55BA1F01" w14:textId="77777777" w:rsidR="00B35BEA" w:rsidRDefault="00F26379">
      <w:pPr>
        <w:widowControl w:val="0"/>
        <w:numPr>
          <w:ilvl w:val="1"/>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Signs &amp; Symptoms: Thickened nails, brittle/crumbly, ragged/distorted shape, no shine, debris under the nail, foul odour, pain to the toes</w:t>
      </w:r>
    </w:p>
    <w:p w14:paraId="6044496B" w14:textId="77777777" w:rsidR="00B35BEA" w:rsidRDefault="00F26379">
      <w:pPr>
        <w:widowControl w:val="0"/>
        <w:numPr>
          <w:ilvl w:val="1"/>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Treatment: Over the counter anti</w:t>
      </w:r>
      <w:r>
        <w:rPr>
          <w:rFonts w:ascii="Old Standard TT" w:eastAsia="Old Standard TT" w:hAnsi="Old Standard TT" w:cs="Old Standard TT"/>
          <w:sz w:val="24"/>
          <w:szCs w:val="24"/>
        </w:rPr>
        <w:t xml:space="preserve">fungal nail creams/ointments/gels, trim &amp; thin the nails (this reduces pressure/pain to the area and allows for deeper absorption of antifungal products), soften with tea tree oil prior to care </w:t>
      </w:r>
    </w:p>
    <w:p w14:paraId="36C188D4" w14:textId="77777777" w:rsidR="00B35BEA" w:rsidRDefault="00F26379">
      <w:pPr>
        <w:widowControl w:val="0"/>
        <w:numPr>
          <w:ilvl w:val="0"/>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Hematoma of the Nail:</w:t>
      </w:r>
    </w:p>
    <w:p w14:paraId="39AB09A1" w14:textId="77777777" w:rsidR="00B35BEA" w:rsidRDefault="00F26379">
      <w:pPr>
        <w:widowControl w:val="0"/>
        <w:numPr>
          <w:ilvl w:val="1"/>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 xml:space="preserve">Cause: Traumatic injury (i.e. stubbing </w:t>
      </w:r>
      <w:r>
        <w:rPr>
          <w:rFonts w:ascii="Old Standard TT" w:eastAsia="Old Standard TT" w:hAnsi="Old Standard TT" w:cs="Old Standard TT"/>
          <w:sz w:val="24"/>
          <w:szCs w:val="24"/>
        </w:rPr>
        <w:t>toe), increased pressure to the toes break down the blood vessels, resulting in leakage in the space below the nail</w:t>
      </w:r>
    </w:p>
    <w:p w14:paraId="719D2C71" w14:textId="77777777" w:rsidR="00B35BEA" w:rsidRDefault="00F26379">
      <w:pPr>
        <w:widowControl w:val="0"/>
        <w:numPr>
          <w:ilvl w:val="1"/>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Signs &amp; Symptoms: Blood or fluid collection under the nail, red, tender, nail lifting off toe, discoloration varying from red to purple to b</w:t>
      </w:r>
      <w:r>
        <w:rPr>
          <w:rFonts w:ascii="Old Standard TT" w:eastAsia="Old Standard TT" w:hAnsi="Old Standard TT" w:cs="Old Standard TT"/>
          <w:sz w:val="24"/>
          <w:szCs w:val="24"/>
        </w:rPr>
        <w:t>rown/black</w:t>
      </w:r>
    </w:p>
    <w:p w14:paraId="35BEEBC7" w14:textId="77777777" w:rsidR="00B35BEA" w:rsidRDefault="00F26379">
      <w:pPr>
        <w:widowControl w:val="0"/>
        <w:numPr>
          <w:ilvl w:val="1"/>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Treatment: Rest, ice, elevation, compression of toe</w:t>
      </w:r>
    </w:p>
    <w:p w14:paraId="78680D87" w14:textId="77777777" w:rsidR="00B35BEA" w:rsidRDefault="00F26379">
      <w:pPr>
        <w:widowControl w:val="0"/>
        <w:numPr>
          <w:ilvl w:val="0"/>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Nail Cancer (</w:t>
      </w:r>
      <w:r>
        <w:rPr>
          <w:rFonts w:ascii="Old Standard TT" w:eastAsia="Old Standard TT" w:hAnsi="Old Standard TT" w:cs="Old Standard TT"/>
          <w:i/>
          <w:sz w:val="24"/>
          <w:szCs w:val="24"/>
        </w:rPr>
        <w:t>Melanoma of the Nail</w:t>
      </w:r>
      <w:r>
        <w:rPr>
          <w:rFonts w:ascii="Old Standard TT" w:eastAsia="Old Standard TT" w:hAnsi="Old Standard TT" w:cs="Old Standard TT"/>
          <w:sz w:val="24"/>
          <w:szCs w:val="24"/>
        </w:rPr>
        <w:t>):</w:t>
      </w:r>
    </w:p>
    <w:p w14:paraId="4ADBE4E2" w14:textId="77777777" w:rsidR="00B35BEA" w:rsidRDefault="00F26379">
      <w:pPr>
        <w:widowControl w:val="0"/>
        <w:numPr>
          <w:ilvl w:val="1"/>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Types: Subungual (originates from matrix), ungual (from under the nail plate), periungual (from skin beside the nail plate)</w:t>
      </w:r>
    </w:p>
    <w:p w14:paraId="70E8A138" w14:textId="77777777" w:rsidR="00B35BEA" w:rsidRDefault="00F26379">
      <w:pPr>
        <w:widowControl w:val="0"/>
        <w:numPr>
          <w:ilvl w:val="1"/>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Signs &amp; Symptoms: Subungual start</w:t>
      </w:r>
      <w:r>
        <w:rPr>
          <w:rFonts w:ascii="Old Standard TT" w:eastAsia="Old Standard TT" w:hAnsi="Old Standard TT" w:cs="Old Standard TT"/>
          <w:sz w:val="24"/>
          <w:szCs w:val="24"/>
        </w:rPr>
        <w:t>s as a black band visible along the length of nail (melanonychia), overtime the band becomes wider (especially at proximal end/cuticle), irregular colouring, development of ulcer or nodule or bleed, nail dystrophy</w:t>
      </w:r>
    </w:p>
    <w:p w14:paraId="277DC97F" w14:textId="77777777" w:rsidR="00B35BEA" w:rsidRDefault="00F26379">
      <w:pPr>
        <w:widowControl w:val="0"/>
        <w:numPr>
          <w:ilvl w:val="1"/>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Treatment: Consult a doctor</w:t>
      </w:r>
    </w:p>
    <w:p w14:paraId="1FA7D332" w14:textId="77777777" w:rsidR="00B35BEA" w:rsidRDefault="00F26379">
      <w:pPr>
        <w:widowControl w:val="0"/>
        <w:numPr>
          <w:ilvl w:val="0"/>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Nail Atrophy (</w:t>
      </w:r>
      <w:r>
        <w:rPr>
          <w:rFonts w:ascii="Old Standard TT" w:eastAsia="Old Standard TT" w:hAnsi="Old Standard TT" w:cs="Old Standard TT"/>
          <w:i/>
          <w:sz w:val="24"/>
          <w:szCs w:val="24"/>
        </w:rPr>
        <w:t>Onychatrophia</w:t>
      </w:r>
      <w:r>
        <w:rPr>
          <w:rFonts w:ascii="Old Standard TT" w:eastAsia="Old Standard TT" w:hAnsi="Old Standard TT" w:cs="Old Standard TT"/>
          <w:sz w:val="24"/>
          <w:szCs w:val="24"/>
        </w:rPr>
        <w:t>)</w:t>
      </w:r>
    </w:p>
    <w:p w14:paraId="045DF8A3" w14:textId="77777777" w:rsidR="00B35BEA" w:rsidRDefault="00F26379">
      <w:pPr>
        <w:widowControl w:val="0"/>
        <w:numPr>
          <w:ilvl w:val="1"/>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Cause: Damage to matrix, internal diseases, fungal or bacterial nail infection, skin disease, psoriasis, lichen planus</w:t>
      </w:r>
    </w:p>
    <w:p w14:paraId="24184608" w14:textId="77777777" w:rsidR="00B35BEA" w:rsidRDefault="00F26379">
      <w:pPr>
        <w:widowControl w:val="0"/>
        <w:numPr>
          <w:ilvl w:val="1"/>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Signs &amp; Symptoms: Falling away of nail, loss of shine, shrinking of the nail, distorted shape, pus, discolouration</w:t>
      </w:r>
    </w:p>
    <w:p w14:paraId="524358F4" w14:textId="77777777" w:rsidR="00B35BEA" w:rsidRDefault="00F26379">
      <w:pPr>
        <w:widowControl w:val="0"/>
        <w:numPr>
          <w:ilvl w:val="1"/>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Treatme</w:t>
      </w:r>
      <w:r>
        <w:rPr>
          <w:rFonts w:ascii="Old Standard TT" w:eastAsia="Old Standard TT" w:hAnsi="Old Standard TT" w:cs="Old Standard TT"/>
          <w:sz w:val="24"/>
          <w:szCs w:val="24"/>
        </w:rPr>
        <w:t>nt: Consult with professional (may be underlying disease), treat the cause</w:t>
      </w:r>
    </w:p>
    <w:p w14:paraId="7CB85D62" w14:textId="77777777" w:rsidR="00B35BEA" w:rsidRDefault="00F26379">
      <w:pPr>
        <w:widowControl w:val="0"/>
        <w:numPr>
          <w:ilvl w:val="0"/>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Infection of Skin around the Nail (</w:t>
      </w:r>
      <w:r>
        <w:rPr>
          <w:rFonts w:ascii="Old Standard TT" w:eastAsia="Old Standard TT" w:hAnsi="Old Standard TT" w:cs="Old Standard TT"/>
          <w:i/>
          <w:sz w:val="24"/>
          <w:szCs w:val="24"/>
        </w:rPr>
        <w:t>Paronychia</w:t>
      </w:r>
      <w:r>
        <w:rPr>
          <w:rFonts w:ascii="Old Standard TT" w:eastAsia="Old Standard TT" w:hAnsi="Old Standard TT" w:cs="Old Standard TT"/>
          <w:sz w:val="24"/>
          <w:szCs w:val="24"/>
        </w:rPr>
        <w:t>):</w:t>
      </w:r>
    </w:p>
    <w:p w14:paraId="47E36326" w14:textId="77777777" w:rsidR="00B35BEA" w:rsidRDefault="00F26379">
      <w:pPr>
        <w:widowControl w:val="0"/>
        <w:numPr>
          <w:ilvl w:val="1"/>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Cause: Bacteria or Candida, spending a lot of time in water, injury, poor breathing footwear</w:t>
      </w:r>
    </w:p>
    <w:p w14:paraId="795F8E08" w14:textId="77777777" w:rsidR="00B35BEA" w:rsidRDefault="00F26379">
      <w:pPr>
        <w:widowControl w:val="0"/>
        <w:numPr>
          <w:ilvl w:val="1"/>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Signs &amp; Symptoms: Swollen, tender, fever</w:t>
      </w:r>
      <w:r>
        <w:rPr>
          <w:rFonts w:ascii="Old Standard TT" w:eastAsia="Old Standard TT" w:hAnsi="Old Standard TT" w:cs="Old Standard TT"/>
          <w:sz w:val="24"/>
          <w:szCs w:val="24"/>
        </w:rPr>
        <w:t>, abscess</w:t>
      </w:r>
    </w:p>
    <w:p w14:paraId="61D8B1F4" w14:textId="77777777" w:rsidR="00B35BEA" w:rsidRDefault="00F26379">
      <w:pPr>
        <w:widowControl w:val="0"/>
        <w:numPr>
          <w:ilvl w:val="1"/>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Treatment: Antibiotics or antifungal medication, keep feet dry &amp; clean</w:t>
      </w:r>
    </w:p>
    <w:p w14:paraId="512FD0F4" w14:textId="77777777" w:rsidR="00B35BEA" w:rsidRDefault="00F26379">
      <w:pPr>
        <w:widowControl w:val="0"/>
        <w:numPr>
          <w:ilvl w:val="0"/>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Thick Overgrown Nails (</w:t>
      </w:r>
      <w:r>
        <w:rPr>
          <w:rFonts w:ascii="Old Standard TT" w:eastAsia="Old Standard TT" w:hAnsi="Old Standard TT" w:cs="Old Standard TT"/>
          <w:i/>
          <w:sz w:val="24"/>
          <w:szCs w:val="24"/>
        </w:rPr>
        <w:t>Onychuaxis</w:t>
      </w:r>
      <w:r>
        <w:rPr>
          <w:rFonts w:ascii="Old Standard TT" w:eastAsia="Old Standard TT" w:hAnsi="Old Standard TT" w:cs="Old Standard TT"/>
          <w:sz w:val="24"/>
          <w:szCs w:val="24"/>
        </w:rPr>
        <w:t>)</w:t>
      </w:r>
    </w:p>
    <w:p w14:paraId="32700F63" w14:textId="77777777" w:rsidR="00B35BEA" w:rsidRDefault="00F26379">
      <w:pPr>
        <w:widowControl w:val="0"/>
        <w:numPr>
          <w:ilvl w:val="1"/>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Cause: Diabetes, improper footwear, injury to nail, circulatory issues</w:t>
      </w:r>
    </w:p>
    <w:p w14:paraId="100B0E47" w14:textId="77777777" w:rsidR="00B35BEA" w:rsidRDefault="00F26379">
      <w:pPr>
        <w:widowControl w:val="0"/>
        <w:numPr>
          <w:ilvl w:val="1"/>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Signs &amp; Symptoms: May appear yellow/crumbly, difficult to trim</w:t>
      </w:r>
    </w:p>
    <w:p w14:paraId="132F6DF2" w14:textId="77777777" w:rsidR="00B35BEA" w:rsidRDefault="00F26379">
      <w:pPr>
        <w:widowControl w:val="0"/>
        <w:numPr>
          <w:ilvl w:val="1"/>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Treatm</w:t>
      </w:r>
      <w:r>
        <w:rPr>
          <w:rFonts w:ascii="Old Standard TT" w:eastAsia="Old Standard TT" w:hAnsi="Old Standard TT" w:cs="Old Standard TT"/>
          <w:sz w:val="24"/>
          <w:szCs w:val="24"/>
        </w:rPr>
        <w:t>ent: Trim nail to size consistently/as able, in extreme cases partial or complete removal of affected nail may be required</w:t>
      </w:r>
    </w:p>
    <w:p w14:paraId="1D99A094" w14:textId="77777777" w:rsidR="00B35BEA" w:rsidRDefault="00F26379">
      <w:pPr>
        <w:widowControl w:val="0"/>
        <w:numPr>
          <w:ilvl w:val="0"/>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Ram’s Horn Nail (</w:t>
      </w:r>
      <w:r>
        <w:rPr>
          <w:rFonts w:ascii="Old Standard TT" w:eastAsia="Old Standard TT" w:hAnsi="Old Standard TT" w:cs="Old Standard TT"/>
          <w:i/>
          <w:sz w:val="24"/>
          <w:szCs w:val="24"/>
        </w:rPr>
        <w:t>Onychogryphosis</w:t>
      </w:r>
      <w:r>
        <w:rPr>
          <w:rFonts w:ascii="Old Standard TT" w:eastAsia="Old Standard TT" w:hAnsi="Old Standard TT" w:cs="Old Standard TT"/>
          <w:sz w:val="24"/>
          <w:szCs w:val="24"/>
        </w:rPr>
        <w:t>)</w:t>
      </w:r>
    </w:p>
    <w:p w14:paraId="29B20211" w14:textId="77777777" w:rsidR="00B35BEA" w:rsidRDefault="00F26379">
      <w:pPr>
        <w:widowControl w:val="0"/>
        <w:numPr>
          <w:ilvl w:val="1"/>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Cause: Chronic neglect (therefore, common among the elderly), pressure to the nail over extended pe</w:t>
      </w:r>
      <w:r>
        <w:rPr>
          <w:rFonts w:ascii="Old Standard TT" w:eastAsia="Old Standard TT" w:hAnsi="Old Standard TT" w:cs="Old Standard TT"/>
          <w:sz w:val="24"/>
          <w:szCs w:val="24"/>
        </w:rPr>
        <w:t xml:space="preserve">riods of time resulting in irregular curvature </w:t>
      </w:r>
    </w:p>
    <w:p w14:paraId="2D0617C6" w14:textId="77777777" w:rsidR="00B35BEA" w:rsidRDefault="00F26379">
      <w:pPr>
        <w:widowControl w:val="0"/>
        <w:numPr>
          <w:ilvl w:val="1"/>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Signs &amp; Symptoms: Thickened/curved nail, yellow-brown colour, no longer flat, nail can eventually grow into skin causing pain, inflammation &amp; potential bacterial infection</w:t>
      </w:r>
    </w:p>
    <w:p w14:paraId="5DCAD959" w14:textId="77777777" w:rsidR="00B35BEA" w:rsidRDefault="00F26379">
      <w:pPr>
        <w:widowControl w:val="0"/>
        <w:numPr>
          <w:ilvl w:val="1"/>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Treatment: Trim down and reshape as able, doctor removes the toenail (called avulsion)</w:t>
      </w:r>
    </w:p>
    <w:p w14:paraId="4A01240B" w14:textId="77777777" w:rsidR="00B35BEA" w:rsidRDefault="00F26379">
      <w:pPr>
        <w:widowControl w:val="0"/>
        <w:numPr>
          <w:ilvl w:val="0"/>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Peeling Nail:</w:t>
      </w:r>
    </w:p>
    <w:p w14:paraId="28D08560" w14:textId="77777777" w:rsidR="00B35BEA" w:rsidRDefault="00F26379">
      <w:pPr>
        <w:widowControl w:val="0"/>
        <w:numPr>
          <w:ilvl w:val="1"/>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Cause: Trauma, damage, prolonged water exposure can dry out the nail, pressure to the nail, picking/peeling off nail polish, applying false/acrylic nails</w:t>
      </w:r>
    </w:p>
    <w:p w14:paraId="6299835F" w14:textId="77777777" w:rsidR="00B35BEA" w:rsidRDefault="00F26379">
      <w:pPr>
        <w:widowControl w:val="0"/>
        <w:numPr>
          <w:ilvl w:val="0"/>
          <w:numId w:val="7"/>
        </w:numPr>
        <w:rPr>
          <w:rFonts w:ascii="Old Standard TT" w:eastAsia="Old Standard TT" w:hAnsi="Old Standard TT" w:cs="Old Standard TT"/>
          <w:sz w:val="24"/>
          <w:szCs w:val="24"/>
        </w:rPr>
      </w:pPr>
      <w:r>
        <w:rPr>
          <w:rFonts w:ascii="Old Standard TT" w:eastAsia="Old Standard TT" w:hAnsi="Old Standard TT" w:cs="Old Standard TT"/>
          <w:sz w:val="24"/>
          <w:szCs w:val="24"/>
        </w:rPr>
        <w:t>V</w:t>
      </w:r>
      <w:r>
        <w:rPr>
          <w:rFonts w:ascii="Old Standard TT" w:eastAsia="Old Standard TT" w:hAnsi="Old Standard TT" w:cs="Old Standard TT"/>
          <w:sz w:val="24"/>
          <w:szCs w:val="24"/>
        </w:rPr>
        <w:t>ertical Ridges in Nails:</w:t>
      </w:r>
    </w:p>
    <w:p w14:paraId="3651C900" w14:textId="77777777" w:rsidR="00B35BEA" w:rsidRDefault="00F26379">
      <w:pPr>
        <w:widowControl w:val="0"/>
        <w:numPr>
          <w:ilvl w:val="1"/>
          <w:numId w:val="7"/>
        </w:numPr>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Natural process of aging, common among healthy women/men, dryness (lack of moisture to ridges), trauma (typically will heal with time)</w:t>
      </w:r>
    </w:p>
    <w:p w14:paraId="7A98D7A5" w14:textId="77777777" w:rsidR="00B35BEA" w:rsidRDefault="00F26379">
      <w:pPr>
        <w:widowControl w:val="0"/>
        <w:spacing w:after="320"/>
        <w:rPr>
          <w:rFonts w:ascii="Old Standard TT" w:eastAsia="Old Standard TT" w:hAnsi="Old Standard TT" w:cs="Old Standard TT"/>
          <w:b/>
          <w:sz w:val="24"/>
          <w:szCs w:val="24"/>
        </w:rPr>
      </w:pPr>
      <w:r>
        <w:rPr>
          <w:rFonts w:ascii="Old Standard TT" w:eastAsia="Old Standard TT" w:hAnsi="Old Standard TT" w:cs="Old Standard TT"/>
          <w:b/>
          <w:sz w:val="24"/>
          <w:szCs w:val="24"/>
        </w:rPr>
        <w:t>Techniques of Care</w:t>
      </w:r>
    </w:p>
    <w:p w14:paraId="5495BC31" w14:textId="77777777" w:rsidR="00B35BEA" w:rsidRDefault="00F26379">
      <w:pPr>
        <w:widowControl w:val="0"/>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Filing: Utilizing a foot paddle or sandisk (with the use of a dremel) to maintain and/or treat conditions such as callusing, corns and dry skin to the foot is common among foot care nurses. Clients can participate in care when at home, by purchasing and us</w:t>
      </w:r>
      <w:r>
        <w:rPr>
          <w:rFonts w:ascii="Old Standard TT" w:eastAsia="Old Standard TT" w:hAnsi="Old Standard TT" w:cs="Old Standard TT"/>
          <w:sz w:val="24"/>
          <w:szCs w:val="24"/>
        </w:rPr>
        <w:t>ing a foot paddle at home with guidance and health teaching provided.</w:t>
      </w:r>
    </w:p>
    <w:p w14:paraId="0F618955" w14:textId="77777777" w:rsidR="00B35BEA" w:rsidRDefault="00F26379">
      <w:pPr>
        <w:widowControl w:val="0"/>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Currette Care: When using a currette, ensure to move across the surface of the skin superficially. Do not dig into the skin deep, as this may lead to bleeds and/or infection. When not us</w:t>
      </w:r>
      <w:r>
        <w:rPr>
          <w:rFonts w:ascii="Old Standard TT" w:eastAsia="Old Standard TT" w:hAnsi="Old Standard TT" w:cs="Old Standard TT"/>
          <w:sz w:val="24"/>
          <w:szCs w:val="24"/>
        </w:rPr>
        <w:t>ing the currette for care, keep the equipment away from children and elderly, as the equipment is very sharp. Once care is complete, dispose of the currette in a sharps container.</w:t>
      </w:r>
    </w:p>
    <w:p w14:paraId="2BDE3A14" w14:textId="77777777" w:rsidR="00B35BEA" w:rsidRDefault="00F26379">
      <w:pPr>
        <w:widowControl w:val="0"/>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Trimming: When trimming the nail always trim straight across. Refrain from c</w:t>
      </w:r>
      <w:r>
        <w:rPr>
          <w:rFonts w:ascii="Old Standard TT" w:eastAsia="Old Standard TT" w:hAnsi="Old Standard TT" w:cs="Old Standard TT"/>
          <w:sz w:val="24"/>
          <w:szCs w:val="24"/>
        </w:rPr>
        <w:t>urving the nail, as this will promote ingrowns and irregular nail growth. When removing ingrowns, turn the knippers vertically and remove the embedded nail approximately half way down the nail. Avoid removing any further, as this is beyond our field of vis</w:t>
      </w:r>
      <w:r>
        <w:rPr>
          <w:rFonts w:ascii="Old Standard TT" w:eastAsia="Old Standard TT" w:hAnsi="Old Standard TT" w:cs="Old Standard TT"/>
          <w:sz w:val="24"/>
          <w:szCs w:val="24"/>
        </w:rPr>
        <w:t>ion and can lead to complications (i.e. bleeds, infection).</w:t>
      </w:r>
    </w:p>
    <w:p w14:paraId="0766CD96" w14:textId="77777777" w:rsidR="00B35BEA" w:rsidRDefault="00F26379">
      <w:pPr>
        <w:widowControl w:val="0"/>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Tea Tree Oil: Has antibacterial and antifungal properties (used on the foot and nail to oppose any bacteria and/or fungus present, including conditions such as fungal nails and athlete's foot). If</w:t>
      </w:r>
      <w:r>
        <w:rPr>
          <w:rFonts w:ascii="Old Standard TT" w:eastAsia="Old Standard TT" w:hAnsi="Old Standard TT" w:cs="Old Standard TT"/>
          <w:sz w:val="24"/>
          <w:szCs w:val="24"/>
        </w:rPr>
        <w:t xml:space="preserve"> a bleed were to occur when removing an ingrown corner, placing tea tree oil (packed in the corner of the nail with a cotton ball...see next slide for more information) will help to prevent infection from occurring. Softening abilities of the oil, when app</w:t>
      </w:r>
      <w:r>
        <w:rPr>
          <w:rFonts w:ascii="Old Standard TT" w:eastAsia="Old Standard TT" w:hAnsi="Old Standard TT" w:cs="Old Standard TT"/>
          <w:sz w:val="24"/>
          <w:szCs w:val="24"/>
        </w:rPr>
        <w:t>lied to the nails, make it easier to trim rough and/or thick nails.</w:t>
      </w:r>
    </w:p>
    <w:p w14:paraId="0DE9AF70" w14:textId="77777777" w:rsidR="00B35BEA" w:rsidRDefault="00F26379">
      <w:pPr>
        <w:widowControl w:val="0"/>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Cotton Balls: Cotton balls are primarily used in foot care to prevent the nail from growing into the skin. After an ingrown corner has been removed, placing a piece of cotton (with tea tre</w:t>
      </w:r>
      <w:r>
        <w:rPr>
          <w:rFonts w:ascii="Old Standard TT" w:eastAsia="Old Standard TT" w:hAnsi="Old Standard TT" w:cs="Old Standard TT"/>
          <w:sz w:val="24"/>
          <w:szCs w:val="24"/>
        </w:rPr>
        <w:t xml:space="preserve">e oil) in the space remaining will assist the nail to grow properly. If a nail is growing distally, into the free end of the toe, a similar technique can be utilized. Remove the nail, as able, from the skin and place a piece of cotton below the distal end </w:t>
      </w:r>
      <w:r>
        <w:rPr>
          <w:rFonts w:ascii="Old Standard TT" w:eastAsia="Old Standard TT" w:hAnsi="Old Standard TT" w:cs="Old Standard TT"/>
          <w:sz w:val="24"/>
          <w:szCs w:val="24"/>
        </w:rPr>
        <w:t>of the nail.</w:t>
      </w:r>
    </w:p>
    <w:p w14:paraId="58FC1B27" w14:textId="77777777" w:rsidR="00B35BEA" w:rsidRDefault="00F26379">
      <w:pPr>
        <w:widowControl w:val="0"/>
        <w:spacing w:after="320"/>
        <w:rPr>
          <w:rFonts w:ascii="Old Standard TT" w:eastAsia="Old Standard TT" w:hAnsi="Old Standard TT" w:cs="Old Standard TT"/>
          <w:b/>
          <w:sz w:val="24"/>
          <w:szCs w:val="24"/>
        </w:rPr>
      </w:pPr>
      <w:r>
        <w:rPr>
          <w:rFonts w:ascii="Old Standard TT" w:eastAsia="Old Standard TT" w:hAnsi="Old Standard TT" w:cs="Old Standard TT"/>
          <w:b/>
          <w:sz w:val="24"/>
          <w:szCs w:val="24"/>
        </w:rPr>
        <w:t>Charting</w:t>
      </w:r>
    </w:p>
    <w:p w14:paraId="5AAA7B3C" w14:textId="77777777" w:rsidR="00B35BEA" w:rsidRDefault="00F26379">
      <w:pPr>
        <w:widowControl w:val="0"/>
        <w:numPr>
          <w:ilvl w:val="0"/>
          <w:numId w:val="14"/>
        </w:numPr>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Developing a Blanket Statement: When providing a treatment, a similar process is provided during care, allowing you to develop a ‘blanket statement’ when charting. This will vary depending on the environment care is provided (LTC vers</w:t>
      </w:r>
      <w:r>
        <w:rPr>
          <w:rFonts w:ascii="Old Standard TT" w:eastAsia="Old Standard TT" w:hAnsi="Old Standard TT" w:cs="Old Standard TT"/>
          <w:sz w:val="24"/>
          <w:szCs w:val="24"/>
        </w:rPr>
        <w:t>us in the clinic), as well as any adjustments to care due to conditions and/or allergies.</w:t>
      </w:r>
    </w:p>
    <w:p w14:paraId="5946A55B" w14:textId="77777777" w:rsidR="00B35BEA" w:rsidRDefault="00F26379">
      <w:pPr>
        <w:widowControl w:val="0"/>
        <w:spacing w:after="320"/>
        <w:ind w:left="720"/>
        <w:rPr>
          <w:rFonts w:ascii="Old Standard TT" w:eastAsia="Old Standard TT" w:hAnsi="Old Standard TT" w:cs="Old Standard TT"/>
          <w:sz w:val="24"/>
          <w:szCs w:val="24"/>
        </w:rPr>
      </w:pPr>
      <w:r>
        <w:rPr>
          <w:rFonts w:ascii="Old Standard TT" w:eastAsia="Old Standard TT" w:hAnsi="Old Standard TT" w:cs="Old Standard TT"/>
          <w:sz w:val="24"/>
          <w:szCs w:val="24"/>
        </w:rPr>
        <w:t>Examples:</w:t>
      </w:r>
    </w:p>
    <w:p w14:paraId="064277DE" w14:textId="77777777" w:rsidR="00B35BEA" w:rsidRDefault="00F26379">
      <w:pPr>
        <w:widowControl w:val="0"/>
        <w:numPr>
          <w:ilvl w:val="0"/>
          <w:numId w:val="2"/>
        </w:numPr>
        <w:rPr>
          <w:rFonts w:ascii="Old Standard TT" w:eastAsia="Old Standard TT" w:hAnsi="Old Standard TT" w:cs="Old Standard TT"/>
          <w:sz w:val="24"/>
          <w:szCs w:val="24"/>
        </w:rPr>
      </w:pPr>
      <w:r>
        <w:rPr>
          <w:rFonts w:ascii="Old Standard TT" w:eastAsia="Old Standard TT" w:hAnsi="Old Standard TT" w:cs="Old Standard TT"/>
          <w:sz w:val="24"/>
          <w:szCs w:val="24"/>
        </w:rPr>
        <w:t>“Feet cleansed with adasept. All nails clipped and filed. Tea tree oil and lotion applied with gentle massage. No concerns at this time, see client next vis</w:t>
      </w:r>
      <w:r>
        <w:rPr>
          <w:rFonts w:ascii="Old Standard TT" w:eastAsia="Old Standard TT" w:hAnsi="Old Standard TT" w:cs="Old Standard TT"/>
          <w:sz w:val="24"/>
          <w:szCs w:val="24"/>
        </w:rPr>
        <w:t>it.”</w:t>
      </w:r>
    </w:p>
    <w:p w14:paraId="3EFD3107" w14:textId="77777777" w:rsidR="00B35BEA" w:rsidRDefault="00F26379">
      <w:pPr>
        <w:widowControl w:val="0"/>
        <w:numPr>
          <w:ilvl w:val="0"/>
          <w:numId w:val="2"/>
        </w:numPr>
        <w:rPr>
          <w:rFonts w:ascii="Old Standard TT" w:eastAsia="Old Standard TT" w:hAnsi="Old Standard TT" w:cs="Old Standard TT"/>
          <w:sz w:val="24"/>
          <w:szCs w:val="24"/>
        </w:rPr>
      </w:pPr>
      <w:r>
        <w:rPr>
          <w:rFonts w:ascii="Old Standard TT" w:eastAsia="Old Standard TT" w:hAnsi="Old Standard TT" w:cs="Old Standard TT"/>
          <w:sz w:val="24"/>
          <w:szCs w:val="24"/>
        </w:rPr>
        <w:t>“Feet soaked in epsom salts and warm water for 5 minutes. All nails clipped and filed. Heel lightly filed with a sandisk. Tea tree oil and lotion applied with gentle massage. No concerns at this time, see client next visit.”</w:t>
      </w:r>
    </w:p>
    <w:p w14:paraId="124EA7EC" w14:textId="77777777" w:rsidR="00B35BEA" w:rsidRDefault="00F26379">
      <w:pPr>
        <w:widowControl w:val="0"/>
        <w:numPr>
          <w:ilvl w:val="0"/>
          <w:numId w:val="14"/>
        </w:numPr>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Subjective Data: Knowledge</w:t>
      </w:r>
      <w:r>
        <w:rPr>
          <w:rFonts w:ascii="Old Standard TT" w:eastAsia="Old Standard TT" w:hAnsi="Old Standard TT" w:cs="Old Standard TT"/>
          <w:sz w:val="24"/>
          <w:szCs w:val="24"/>
        </w:rPr>
        <w:t xml:space="preserve"> collected from the client’s point of view. All information voiced by the client and/or family members. Any facial expressions, behaviours or noises noted throughout care (i.e. client stated, “my right pinky toe has been hurting for the past week and I am </w:t>
      </w:r>
      <w:r>
        <w:rPr>
          <w:rFonts w:ascii="Old Standard TT" w:eastAsia="Old Standard TT" w:hAnsi="Old Standard TT" w:cs="Old Standard TT"/>
          <w:sz w:val="24"/>
          <w:szCs w:val="24"/>
        </w:rPr>
        <w:t>not sure why.”)</w:t>
      </w:r>
    </w:p>
    <w:p w14:paraId="6E8CBC0F" w14:textId="77777777" w:rsidR="00B35BEA" w:rsidRDefault="00F26379">
      <w:pPr>
        <w:widowControl w:val="0"/>
        <w:spacing w:after="320"/>
        <w:ind w:left="720"/>
        <w:rPr>
          <w:rFonts w:ascii="Old Standard TT" w:eastAsia="Old Standard TT" w:hAnsi="Old Standard TT" w:cs="Old Standard TT"/>
          <w:sz w:val="24"/>
          <w:szCs w:val="24"/>
        </w:rPr>
      </w:pPr>
      <w:r>
        <w:rPr>
          <w:rFonts w:ascii="Old Standard TT" w:eastAsia="Old Standard TT" w:hAnsi="Old Standard TT" w:cs="Old Standard TT"/>
          <w:sz w:val="24"/>
          <w:szCs w:val="24"/>
        </w:rPr>
        <w:t>Objective Data: Information observed and collected by the nurse. Anything the nurse observes/makes note of throughout care. All care provided can be charted at this time. Recommendations made by the nurse. (i.e. refer to the ‘blanket statem</w:t>
      </w:r>
      <w:r>
        <w:rPr>
          <w:rFonts w:ascii="Old Standard TT" w:eastAsia="Old Standard TT" w:hAnsi="Old Standard TT" w:cs="Old Standard TT"/>
          <w:sz w:val="24"/>
          <w:szCs w:val="24"/>
        </w:rPr>
        <w:t>ent’ previously discussed.)</w:t>
      </w:r>
    </w:p>
    <w:p w14:paraId="2817758D" w14:textId="77777777" w:rsidR="00B35BEA" w:rsidRDefault="00F26379">
      <w:pPr>
        <w:widowControl w:val="0"/>
        <w:numPr>
          <w:ilvl w:val="0"/>
          <w:numId w:val="14"/>
        </w:numPr>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Assessing the Client: All medical assessments can be documented at this time, including…Identification of any conditions: fungal nails, athlete's foot, etc (note that as a nurse we are NOT allowed to diagnose. Therefore, all con</w:t>
      </w:r>
      <w:r>
        <w:rPr>
          <w:rFonts w:ascii="Old Standard TT" w:eastAsia="Old Standard TT" w:hAnsi="Old Standard TT" w:cs="Old Standard TT"/>
          <w:sz w:val="24"/>
          <w:szCs w:val="24"/>
        </w:rPr>
        <w:t xml:space="preserve">ditions are to be followed by ‘like’). Initial visits will have additional assessments including the presence of pedal pulses, capillary refill, temperature of the foot, means of ambulation/movement, footwear &amp; how the patient tolerates care. ALWAYS chart </w:t>
      </w:r>
      <w:r>
        <w:rPr>
          <w:rFonts w:ascii="Old Standard TT" w:eastAsia="Old Standard TT" w:hAnsi="Old Standard TT" w:cs="Old Standard TT"/>
          <w:sz w:val="24"/>
          <w:szCs w:val="24"/>
        </w:rPr>
        <w:t>when a bleed has occurred, inform the nurse (charting that they were informed) and discuss following up with the client</w:t>
      </w:r>
    </w:p>
    <w:p w14:paraId="27055D7E" w14:textId="77777777" w:rsidR="00B35BEA" w:rsidRDefault="00F26379">
      <w:pPr>
        <w:widowControl w:val="0"/>
        <w:spacing w:after="320"/>
        <w:ind w:left="720"/>
        <w:rPr>
          <w:rFonts w:ascii="Old Standard TT" w:eastAsia="Old Standard TT" w:hAnsi="Old Standard TT" w:cs="Old Standard TT"/>
          <w:sz w:val="24"/>
          <w:szCs w:val="24"/>
        </w:rPr>
      </w:pPr>
      <w:r>
        <w:rPr>
          <w:rFonts w:ascii="Old Standard TT" w:eastAsia="Old Standard TT" w:hAnsi="Old Standard TT" w:cs="Old Standard TT"/>
          <w:sz w:val="24"/>
          <w:szCs w:val="24"/>
        </w:rPr>
        <w:t>Example: Writer noted that the left hallux, 3rd and 5th nails were thick and fungal-like, thickness was reduced with a file.</w:t>
      </w:r>
    </w:p>
    <w:p w14:paraId="13E07841" w14:textId="77777777" w:rsidR="00B35BEA" w:rsidRDefault="00F26379">
      <w:pPr>
        <w:widowControl w:val="0"/>
        <w:numPr>
          <w:ilvl w:val="0"/>
          <w:numId w:val="14"/>
        </w:numPr>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 xml:space="preserve">Developing </w:t>
      </w:r>
      <w:r>
        <w:rPr>
          <w:rFonts w:ascii="Old Standard TT" w:eastAsia="Old Standard TT" w:hAnsi="Old Standard TT" w:cs="Old Standard TT"/>
          <w:sz w:val="24"/>
          <w:szCs w:val="24"/>
        </w:rPr>
        <w:t xml:space="preserve">a Plan: Further planning will differ from client to client, however, a plan should always be identified. Referrals required. Use of padding or cotton balls between/around the toes. The need to contact a family member for further discussion. If no concerns </w:t>
      </w:r>
      <w:r>
        <w:rPr>
          <w:rFonts w:ascii="Old Standard TT" w:eastAsia="Old Standard TT" w:hAnsi="Old Standard TT" w:cs="Old Standard TT"/>
          <w:sz w:val="24"/>
          <w:szCs w:val="24"/>
        </w:rPr>
        <w:t>identified, the nurse can simply say “No concerns, see next visit”</w:t>
      </w:r>
    </w:p>
    <w:p w14:paraId="2572020C" w14:textId="77777777" w:rsidR="00B35BEA" w:rsidRDefault="00F26379">
      <w:pPr>
        <w:widowControl w:val="0"/>
        <w:spacing w:after="320"/>
        <w:ind w:left="720"/>
        <w:rPr>
          <w:rFonts w:ascii="Old Standard TT" w:eastAsia="Old Standard TT" w:hAnsi="Old Standard TT" w:cs="Old Standard TT"/>
          <w:sz w:val="24"/>
          <w:szCs w:val="24"/>
        </w:rPr>
      </w:pPr>
      <w:r>
        <w:rPr>
          <w:rFonts w:ascii="Old Standard TT" w:eastAsia="Old Standard TT" w:hAnsi="Old Standard TT" w:cs="Old Standard TT"/>
          <w:sz w:val="24"/>
          <w:szCs w:val="24"/>
        </w:rPr>
        <w:t>Example: “Client’s family will be contacted to discuss arranging Q2 months visits, as the client’s nails take an extended period of time to grow.”</w:t>
      </w:r>
    </w:p>
    <w:p w14:paraId="21C55530" w14:textId="77777777" w:rsidR="00B35BEA" w:rsidRDefault="00F26379">
      <w:pPr>
        <w:widowControl w:val="0"/>
        <w:spacing w:after="320"/>
        <w:rPr>
          <w:rFonts w:ascii="Old Standard TT" w:eastAsia="Old Standard TT" w:hAnsi="Old Standard TT" w:cs="Old Standard TT"/>
          <w:b/>
          <w:sz w:val="24"/>
          <w:szCs w:val="24"/>
        </w:rPr>
      </w:pPr>
      <w:r>
        <w:rPr>
          <w:rFonts w:ascii="Old Standard TT" w:eastAsia="Old Standard TT" w:hAnsi="Old Standard TT" w:cs="Old Standard TT"/>
          <w:b/>
          <w:sz w:val="24"/>
          <w:szCs w:val="24"/>
        </w:rPr>
        <w:t>Complementary Therapies</w:t>
      </w:r>
    </w:p>
    <w:p w14:paraId="2A61C936" w14:textId="77777777" w:rsidR="00B35BEA" w:rsidRDefault="00F26379">
      <w:pPr>
        <w:widowControl w:val="0"/>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 xml:space="preserve">A </w:t>
      </w:r>
      <w:r>
        <w:rPr>
          <w:rFonts w:ascii="Old Standard TT" w:eastAsia="Old Standard TT" w:hAnsi="Old Standard TT" w:cs="Old Standard TT"/>
          <w:sz w:val="24"/>
          <w:szCs w:val="24"/>
          <w:u w:val="single"/>
        </w:rPr>
        <w:t>podiatrist</w:t>
      </w:r>
      <w:r>
        <w:rPr>
          <w:rFonts w:ascii="Old Standard TT" w:eastAsia="Old Standard TT" w:hAnsi="Old Standard TT" w:cs="Old Standard TT"/>
          <w:sz w:val="24"/>
          <w:szCs w:val="24"/>
        </w:rPr>
        <w:t>, also known as a podiatric physician or foot &amp; ankle surgeon, is a medical professional devoted to the treatment of disorders associated with the foot, ankle, and lower extremities.They are also called a doctor of podiatric medicine or DPM. A po</w:t>
      </w:r>
      <w:r>
        <w:rPr>
          <w:rFonts w:ascii="Old Standard TT" w:eastAsia="Old Standard TT" w:hAnsi="Old Standard TT" w:cs="Old Standard TT"/>
          <w:sz w:val="24"/>
          <w:szCs w:val="24"/>
        </w:rPr>
        <w:t>diatrist will have the letters DPM following their name. An older name for a podiatrist is chiropodist, which is still occasionally utilized. This service is covered by OHIP.</w:t>
      </w:r>
    </w:p>
    <w:p w14:paraId="0470EDFE" w14:textId="77777777" w:rsidR="00B35BEA" w:rsidRDefault="00F26379">
      <w:pPr>
        <w:widowControl w:val="0"/>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 xml:space="preserve">An </w:t>
      </w:r>
      <w:r>
        <w:rPr>
          <w:rFonts w:ascii="Old Standard TT" w:eastAsia="Old Standard TT" w:hAnsi="Old Standard TT" w:cs="Old Standard TT"/>
          <w:sz w:val="24"/>
          <w:szCs w:val="24"/>
          <w:u w:val="single"/>
        </w:rPr>
        <w:t>orthopedist</w:t>
      </w:r>
      <w:r>
        <w:rPr>
          <w:rFonts w:ascii="Old Standard TT" w:eastAsia="Old Standard TT" w:hAnsi="Old Standard TT" w:cs="Old Standard TT"/>
          <w:sz w:val="24"/>
          <w:szCs w:val="24"/>
        </w:rPr>
        <w:t>, or orthopedic surgeon, is a medical doctor. A specialist in ortho</w:t>
      </w:r>
      <w:r>
        <w:rPr>
          <w:rFonts w:ascii="Old Standard TT" w:eastAsia="Old Standard TT" w:hAnsi="Old Standard TT" w:cs="Old Standard TT"/>
          <w:sz w:val="24"/>
          <w:szCs w:val="24"/>
        </w:rPr>
        <w:t>pedics is a doctor who specializes in the branch of medicine concerned with the correction or prevention of deformities, disorders, or injuries of the skeleton and associated structures.</w:t>
      </w:r>
    </w:p>
    <w:p w14:paraId="7B66E6C9" w14:textId="77777777" w:rsidR="00B35BEA" w:rsidRDefault="00F26379">
      <w:pPr>
        <w:widowControl w:val="0"/>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 xml:space="preserve">A </w:t>
      </w:r>
      <w:r>
        <w:rPr>
          <w:rFonts w:ascii="Old Standard TT" w:eastAsia="Old Standard TT" w:hAnsi="Old Standard TT" w:cs="Old Standard TT"/>
          <w:sz w:val="24"/>
          <w:szCs w:val="24"/>
          <w:u w:val="single"/>
        </w:rPr>
        <w:t>reflexologist</w:t>
      </w:r>
      <w:r>
        <w:rPr>
          <w:rFonts w:ascii="Old Standard TT" w:eastAsia="Old Standard TT" w:hAnsi="Old Standard TT" w:cs="Old Standard TT"/>
          <w:sz w:val="24"/>
          <w:szCs w:val="24"/>
        </w:rPr>
        <w:t xml:space="preserve"> is an alternative medical practice involving the appl</w:t>
      </w:r>
      <w:r>
        <w:rPr>
          <w:rFonts w:ascii="Old Standard TT" w:eastAsia="Old Standard TT" w:hAnsi="Old Standard TT" w:cs="Old Standard TT"/>
          <w:sz w:val="24"/>
          <w:szCs w:val="24"/>
        </w:rPr>
        <w:t>ication of pressure to specific points on the feet, ears, and/or hands. This is done using specific thumb, finger, and hand massaging techniques without the use of oil or lotion. It is based on a pseudoscientific system of zones and reflex areas that refle</w:t>
      </w:r>
      <w:r>
        <w:rPr>
          <w:rFonts w:ascii="Old Standard TT" w:eastAsia="Old Standard TT" w:hAnsi="Old Standard TT" w:cs="Old Standard TT"/>
          <w:sz w:val="24"/>
          <w:szCs w:val="24"/>
        </w:rPr>
        <w:t>ct an image of the body on the feet, ears and hands. As a result, such work can initiate physical changes to the related areas of the body.</w:t>
      </w:r>
    </w:p>
    <w:p w14:paraId="35B0B218" w14:textId="77777777" w:rsidR="00B35BEA" w:rsidRDefault="00F26379">
      <w:pPr>
        <w:widowControl w:val="0"/>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 xml:space="preserve">Nail care specialists, </w:t>
      </w:r>
      <w:r>
        <w:rPr>
          <w:rFonts w:ascii="Old Standard TT" w:eastAsia="Old Standard TT" w:hAnsi="Old Standard TT" w:cs="Old Standard TT"/>
          <w:sz w:val="24"/>
          <w:szCs w:val="24"/>
          <w:u w:val="single"/>
        </w:rPr>
        <w:t>nail technicians</w:t>
      </w:r>
      <w:r>
        <w:rPr>
          <w:rFonts w:ascii="Old Standard TT" w:eastAsia="Old Standard TT" w:hAnsi="Old Standard TT" w:cs="Old Standard TT"/>
          <w:sz w:val="24"/>
          <w:szCs w:val="24"/>
        </w:rPr>
        <w:t>, or more informally referred to as manicurists &amp; pedicurists, are experts in</w:t>
      </w:r>
      <w:r>
        <w:rPr>
          <w:rFonts w:ascii="Old Standard TT" w:eastAsia="Old Standard TT" w:hAnsi="Old Standard TT" w:cs="Old Standard TT"/>
          <w:sz w:val="24"/>
          <w:szCs w:val="24"/>
        </w:rPr>
        <w:t xml:space="preserve"> the business of nails. Toenails, fingernails, artificial nails, decorative nails—you name it. Their skills include everything from preparing cuticles to filing to shaping the nail. As an advanced foot care nurse, remind your clients to be cautious where t</w:t>
      </w:r>
      <w:r>
        <w:rPr>
          <w:rFonts w:ascii="Old Standard TT" w:eastAsia="Old Standard TT" w:hAnsi="Old Standard TT" w:cs="Old Standard TT"/>
          <w:sz w:val="24"/>
          <w:szCs w:val="24"/>
        </w:rPr>
        <w:t>hey receive this form of care, as certain facilities fail to follow basic health &amp; safety protocols.</w:t>
      </w:r>
    </w:p>
    <w:p w14:paraId="56AD0CF9" w14:textId="77777777" w:rsidR="00B35BEA" w:rsidRDefault="00F26379">
      <w:pPr>
        <w:widowControl w:val="0"/>
        <w:spacing w:after="320"/>
        <w:rPr>
          <w:rFonts w:ascii="Old Standard TT" w:eastAsia="Old Standard TT" w:hAnsi="Old Standard TT" w:cs="Old Standard TT"/>
          <w:b/>
          <w:sz w:val="24"/>
          <w:szCs w:val="24"/>
        </w:rPr>
      </w:pPr>
      <w:r>
        <w:rPr>
          <w:rFonts w:ascii="Old Standard TT" w:eastAsia="Old Standard TT" w:hAnsi="Old Standard TT" w:cs="Old Standard TT"/>
          <w:b/>
          <w:sz w:val="24"/>
          <w:szCs w:val="24"/>
        </w:rPr>
        <w:t>Personal Protective Equipment/PPE</w:t>
      </w:r>
    </w:p>
    <w:p w14:paraId="47D78685" w14:textId="77777777" w:rsidR="00B35BEA" w:rsidRDefault="00F26379">
      <w:pPr>
        <w:widowControl w:val="0"/>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 xml:space="preserve">During care all advanced foot care nurses need to wear gloves, a gown, an N95 mask &amp; protective eyewear. </w:t>
      </w:r>
    </w:p>
    <w:p w14:paraId="325082E5" w14:textId="77777777" w:rsidR="00B35BEA" w:rsidRDefault="00F26379">
      <w:pPr>
        <w:widowControl w:val="0"/>
        <w:numPr>
          <w:ilvl w:val="0"/>
          <w:numId w:val="13"/>
        </w:numPr>
        <w:rPr>
          <w:rFonts w:ascii="Old Standard TT" w:eastAsia="Old Standard TT" w:hAnsi="Old Standard TT" w:cs="Old Standard TT"/>
          <w:sz w:val="24"/>
          <w:szCs w:val="24"/>
        </w:rPr>
      </w:pPr>
      <w:r>
        <w:rPr>
          <w:rFonts w:ascii="Old Standard TT" w:eastAsia="Old Standard TT" w:hAnsi="Old Standard TT" w:cs="Old Standard TT"/>
          <w:sz w:val="24"/>
          <w:szCs w:val="24"/>
        </w:rPr>
        <w:t>Gloves: a new s</w:t>
      </w:r>
      <w:r>
        <w:rPr>
          <w:rFonts w:ascii="Old Standard TT" w:eastAsia="Old Standard TT" w:hAnsi="Old Standard TT" w:cs="Old Standard TT"/>
          <w:sz w:val="24"/>
          <w:szCs w:val="24"/>
        </w:rPr>
        <w:t>et of gloves are to be worn per client</w:t>
      </w:r>
    </w:p>
    <w:p w14:paraId="55BA5837" w14:textId="77777777" w:rsidR="00B35BEA" w:rsidRDefault="00F26379">
      <w:pPr>
        <w:widowControl w:val="0"/>
        <w:numPr>
          <w:ilvl w:val="0"/>
          <w:numId w:val="13"/>
        </w:numPr>
        <w:rPr>
          <w:rFonts w:ascii="Old Standard TT" w:eastAsia="Old Standard TT" w:hAnsi="Old Standard TT" w:cs="Old Standard TT"/>
          <w:sz w:val="24"/>
          <w:szCs w:val="24"/>
        </w:rPr>
      </w:pPr>
      <w:r>
        <w:rPr>
          <w:rFonts w:ascii="Old Standard TT" w:eastAsia="Old Standard TT" w:hAnsi="Old Standard TT" w:cs="Old Standard TT"/>
          <w:sz w:val="24"/>
          <w:szCs w:val="24"/>
        </w:rPr>
        <w:t>N95 masks: are to be worn at all times during care to protect yourself from constant inhalation of nail particles</w:t>
      </w:r>
    </w:p>
    <w:p w14:paraId="68D72BB1" w14:textId="77777777" w:rsidR="00B35BEA" w:rsidRDefault="00F26379">
      <w:pPr>
        <w:widowControl w:val="0"/>
        <w:numPr>
          <w:ilvl w:val="0"/>
          <w:numId w:val="13"/>
        </w:numPr>
        <w:rPr>
          <w:rFonts w:ascii="Old Standard TT" w:eastAsia="Old Standard TT" w:hAnsi="Old Standard TT" w:cs="Old Standard TT"/>
          <w:sz w:val="24"/>
          <w:szCs w:val="24"/>
        </w:rPr>
      </w:pPr>
      <w:r>
        <w:rPr>
          <w:rFonts w:ascii="Old Standard TT" w:eastAsia="Old Standard TT" w:hAnsi="Old Standard TT" w:cs="Old Standard TT"/>
          <w:sz w:val="24"/>
          <w:szCs w:val="24"/>
        </w:rPr>
        <w:t>Protective eyewear: this will ensure nail pieces don’t scratch or become stuck in your eyes</w:t>
      </w:r>
    </w:p>
    <w:p w14:paraId="21B40CDB" w14:textId="77777777" w:rsidR="00B35BEA" w:rsidRDefault="00F26379">
      <w:pPr>
        <w:widowControl w:val="0"/>
        <w:numPr>
          <w:ilvl w:val="0"/>
          <w:numId w:val="13"/>
        </w:numPr>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Level 3 Gow</w:t>
      </w:r>
      <w:r>
        <w:rPr>
          <w:rFonts w:ascii="Old Standard TT" w:eastAsia="Old Standard TT" w:hAnsi="Old Standard TT" w:cs="Old Standard TT"/>
          <w:sz w:val="24"/>
          <w:szCs w:val="24"/>
        </w:rPr>
        <w:t>n: a new gown is to be worn per client</w:t>
      </w:r>
    </w:p>
    <w:p w14:paraId="135DE216" w14:textId="77777777" w:rsidR="00B35BEA" w:rsidRDefault="00F26379">
      <w:pPr>
        <w:widowControl w:val="0"/>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During COVID-19, extra precautions have been put in place for the safety of you and your clients. (Please continue to regulate the most updated version of the public health standards, as it is custom to change)</w:t>
      </w:r>
    </w:p>
    <w:p w14:paraId="13B72622" w14:textId="77777777" w:rsidR="00B35BEA" w:rsidRDefault="00F26379">
      <w:pPr>
        <w:widowControl w:val="0"/>
        <w:numPr>
          <w:ilvl w:val="0"/>
          <w:numId w:val="6"/>
        </w:numPr>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Facesh</w:t>
      </w:r>
      <w:r>
        <w:rPr>
          <w:rFonts w:ascii="Old Standard TT" w:eastAsia="Old Standard TT" w:hAnsi="Old Standard TT" w:cs="Old Standard TT"/>
          <w:sz w:val="24"/>
          <w:szCs w:val="24"/>
        </w:rPr>
        <w:t>ield: face shields are to be worn at all times when in contact with other individuals in the workspace.</w:t>
      </w:r>
    </w:p>
    <w:p w14:paraId="743EAC68" w14:textId="77777777" w:rsidR="00B35BEA" w:rsidRDefault="00F26379">
      <w:pPr>
        <w:widowControl w:val="0"/>
        <w:spacing w:after="320"/>
        <w:rPr>
          <w:rFonts w:ascii="Old Standard TT" w:eastAsia="Old Standard TT" w:hAnsi="Old Standard TT" w:cs="Old Standard TT"/>
          <w:b/>
          <w:sz w:val="24"/>
          <w:szCs w:val="24"/>
        </w:rPr>
      </w:pPr>
      <w:r>
        <w:rPr>
          <w:rFonts w:ascii="Old Standard TT" w:eastAsia="Old Standard TT" w:hAnsi="Old Standard TT" w:cs="Old Standard TT"/>
          <w:b/>
          <w:sz w:val="24"/>
          <w:szCs w:val="24"/>
        </w:rPr>
        <w:t>Cleaning your Equipment</w:t>
      </w:r>
    </w:p>
    <w:p w14:paraId="23690B9E" w14:textId="77777777" w:rsidR="00B35BEA" w:rsidRDefault="00F26379">
      <w:pPr>
        <w:widowControl w:val="0"/>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In the Clinical Environment: Gross soiled equipment should be removed immediately. If this is not possible, a pre-clean foam or gel product should be applied to the equipment. The cleaning process should include disassembly if required (follow manufacturer</w:t>
      </w:r>
      <w:r>
        <w:rPr>
          <w:rFonts w:ascii="Old Standard TT" w:eastAsia="Old Standard TT" w:hAnsi="Old Standard TT" w:cs="Old Standard TT"/>
          <w:sz w:val="24"/>
          <w:szCs w:val="24"/>
        </w:rPr>
        <w:t>s instructions), sorting and soaking, physical removal of soil, rinsing, drying, physical inspection, lubrication, and packaging.</w:t>
      </w:r>
    </w:p>
    <w:p w14:paraId="0FEF6D5D" w14:textId="77777777" w:rsidR="00B35BEA" w:rsidRDefault="00F26379">
      <w:pPr>
        <w:widowControl w:val="0"/>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In the Long Term Care Environment: If pre-cleaning can not be conducted, a pre-clean foam or gel product shall be used to keep</w:t>
      </w:r>
      <w:r>
        <w:rPr>
          <w:rFonts w:ascii="Old Standard TT" w:eastAsia="Old Standard TT" w:hAnsi="Old Standard TT" w:cs="Old Standard TT"/>
          <w:sz w:val="24"/>
          <w:szCs w:val="24"/>
        </w:rPr>
        <w:t xml:space="preserve"> equipment moist and prevent organic matter from drying. This equipment needs to be stored in a puncture proof sealed container for transport to your designated reprocessing area.</w:t>
      </w:r>
    </w:p>
    <w:p w14:paraId="6F434EC4" w14:textId="77777777" w:rsidR="00B35BEA" w:rsidRDefault="00F26379">
      <w:pPr>
        <w:widowControl w:val="0"/>
        <w:spacing w:after="320"/>
        <w:rPr>
          <w:rFonts w:ascii="Old Standard TT" w:eastAsia="Old Standard TT" w:hAnsi="Old Standard TT" w:cs="Old Standard TT"/>
          <w:b/>
          <w:sz w:val="24"/>
          <w:szCs w:val="24"/>
        </w:rPr>
      </w:pPr>
      <w:r>
        <w:rPr>
          <w:rFonts w:ascii="Old Standard TT" w:eastAsia="Old Standard TT" w:hAnsi="Old Standard TT" w:cs="Old Standard TT"/>
          <w:b/>
          <w:sz w:val="24"/>
          <w:szCs w:val="24"/>
        </w:rPr>
        <w:t>Reprocessing of Equipment</w:t>
      </w:r>
    </w:p>
    <w:p w14:paraId="0431A812" w14:textId="77777777" w:rsidR="00B35BEA" w:rsidRDefault="00F26379">
      <w:pPr>
        <w:widowControl w:val="0"/>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The reprocessing area shall include a dedicated si</w:t>
      </w:r>
      <w:r>
        <w:rPr>
          <w:rFonts w:ascii="Old Standard TT" w:eastAsia="Old Standard TT" w:hAnsi="Old Standard TT" w:cs="Old Standard TT"/>
          <w:sz w:val="24"/>
          <w:szCs w:val="24"/>
        </w:rPr>
        <w:t>nk with clean and sterile storage areas, physically separated from the client care area. There shall be a one way work flow from decontamination to disinfection/sterilization to prevent cross contamination. Work surfaces shall be cleaned with a low level d</w:t>
      </w:r>
      <w:r>
        <w:rPr>
          <w:rFonts w:ascii="Old Standard TT" w:eastAsia="Old Standard TT" w:hAnsi="Old Standard TT" w:cs="Old Standard TT"/>
          <w:sz w:val="24"/>
          <w:szCs w:val="24"/>
        </w:rPr>
        <w:t>isinfectant daily and as needed when visibly soiled. Areas should be cleaned from clean to dirty &amp; from highest to lowest level. Chemicals shall be labelled, stored and handled according to SDS. When reprocessing  equipment PPE shall be worn, including glo</w:t>
      </w:r>
      <w:r>
        <w:rPr>
          <w:rFonts w:ascii="Old Standard TT" w:eastAsia="Old Standard TT" w:hAnsi="Old Standard TT" w:cs="Old Standard TT"/>
          <w:sz w:val="24"/>
          <w:szCs w:val="24"/>
        </w:rPr>
        <w:t>ves, protective eyewear, a gown and hair cover. HLD/High Level Disinfectant shall be used to clean equipment. Please follow the manufacturer’s instructions for use and dilution. Ensure a log of date, time in and time out is completed and recorded, along wi</w:t>
      </w:r>
      <w:r>
        <w:rPr>
          <w:rFonts w:ascii="Old Standard TT" w:eastAsia="Old Standard TT" w:hAnsi="Old Standard TT" w:cs="Old Standard TT"/>
          <w:sz w:val="24"/>
          <w:szCs w:val="24"/>
        </w:rPr>
        <w:t>th the initials of the person reprocessing. Cleaning by manual or mechanical cleaning may be used after gross soil has been removed. Once tools have been scrubbed, rinsed, dried, reassembled and inspected, they are to be pouched in an open setting. Each po</w:t>
      </w:r>
      <w:r>
        <w:rPr>
          <w:rFonts w:ascii="Old Standard TT" w:eastAsia="Old Standard TT" w:hAnsi="Old Standard TT" w:cs="Old Standard TT"/>
          <w:sz w:val="24"/>
          <w:szCs w:val="24"/>
        </w:rPr>
        <w:t xml:space="preserve">uch should have a date, load number and person preparing tools visible on the outside of the pouch. If the pouch is non transparent, it requires an itemized list of pouch contents on the outside. Also, pouches require a Class 1 indicator on the outside to </w:t>
      </w:r>
      <w:r>
        <w:rPr>
          <w:rFonts w:ascii="Old Standard TT" w:eastAsia="Old Standard TT" w:hAnsi="Old Standard TT" w:cs="Old Standard TT"/>
          <w:sz w:val="24"/>
          <w:szCs w:val="24"/>
        </w:rPr>
        <w:t>indicate that the pouch has been processed.</w:t>
      </w:r>
    </w:p>
    <w:p w14:paraId="00097F8D" w14:textId="77777777" w:rsidR="00B35BEA" w:rsidRDefault="00F26379">
      <w:pPr>
        <w:widowControl w:val="0"/>
        <w:spacing w:after="320"/>
        <w:rPr>
          <w:rFonts w:ascii="Old Standard TT" w:eastAsia="Old Standard TT" w:hAnsi="Old Standard TT" w:cs="Old Standard TT"/>
          <w:b/>
          <w:sz w:val="24"/>
          <w:szCs w:val="24"/>
        </w:rPr>
      </w:pPr>
      <w:r>
        <w:rPr>
          <w:rFonts w:ascii="Old Standard TT" w:eastAsia="Old Standard TT" w:hAnsi="Old Standard TT" w:cs="Old Standard TT"/>
          <w:b/>
          <w:sz w:val="24"/>
          <w:szCs w:val="24"/>
        </w:rPr>
        <w:t>Sterilization of Tools</w:t>
      </w:r>
    </w:p>
    <w:p w14:paraId="076F02DE" w14:textId="77777777" w:rsidR="00B35BEA" w:rsidRDefault="00F26379">
      <w:pPr>
        <w:widowControl w:val="0"/>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 xml:space="preserve">Steam Sterilization is the preferred method. This is the form of sterilization that will be discussed and demonstrated during the duration of the course. All sterilizers must be tested for </w:t>
      </w:r>
      <w:r>
        <w:rPr>
          <w:rFonts w:ascii="Old Standard TT" w:eastAsia="Old Standard TT" w:hAnsi="Old Standard TT" w:cs="Old Standard TT"/>
          <w:sz w:val="24"/>
          <w:szCs w:val="24"/>
        </w:rPr>
        <w:t xml:space="preserve">performance using physical, chemical and biological monitors/indicators. </w:t>
      </w:r>
    </w:p>
    <w:p w14:paraId="48CDAC6E" w14:textId="77777777" w:rsidR="00B35BEA" w:rsidRDefault="00F26379">
      <w:pPr>
        <w:widowControl w:val="0"/>
        <w:numPr>
          <w:ilvl w:val="0"/>
          <w:numId w:val="9"/>
        </w:numPr>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Physical Monitors: A physical monitor is a device that monitors the physical parameters of a sterilizer, including time, temperature and pressure. These parameters are measured durin</w:t>
      </w:r>
      <w:r>
        <w:rPr>
          <w:rFonts w:ascii="Old Standard TT" w:eastAsia="Old Standard TT" w:hAnsi="Old Standard TT" w:cs="Old Standard TT"/>
          <w:sz w:val="24"/>
          <w:szCs w:val="24"/>
        </w:rPr>
        <w:t>g the sterilization cycle and recorded (as a printout or electronic record) on completion of each cycle.</w:t>
      </w:r>
    </w:p>
    <w:p w14:paraId="155CDEC9" w14:textId="77777777" w:rsidR="00B35BEA" w:rsidRDefault="00F26379">
      <w:pPr>
        <w:widowControl w:val="0"/>
        <w:spacing w:after="320"/>
        <w:rPr>
          <w:rFonts w:ascii="Old Standard TT" w:eastAsia="Old Standard TT" w:hAnsi="Old Standard TT" w:cs="Old Standard TT"/>
          <w:b/>
          <w:sz w:val="24"/>
          <w:szCs w:val="24"/>
        </w:rPr>
      </w:pPr>
      <w:r>
        <w:rPr>
          <w:rFonts w:ascii="Old Standard TT" w:eastAsia="Old Standard TT" w:hAnsi="Old Standard TT" w:cs="Old Standard TT"/>
          <w:b/>
          <w:sz w:val="24"/>
          <w:szCs w:val="24"/>
        </w:rPr>
        <w:t>Biological Indicators</w:t>
      </w:r>
    </w:p>
    <w:p w14:paraId="26DB78B9" w14:textId="77777777" w:rsidR="00B35BEA" w:rsidRDefault="00F26379">
      <w:pPr>
        <w:widowControl w:val="0"/>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A biological indicator is a test system containing viable microorganisms (i.e. spore-laden strips or vials) providing a defined r</w:t>
      </w:r>
      <w:r>
        <w:rPr>
          <w:rFonts w:ascii="Old Standard TT" w:eastAsia="Old Standard TT" w:hAnsi="Old Standard TT" w:cs="Old Standard TT"/>
          <w:sz w:val="24"/>
          <w:szCs w:val="24"/>
        </w:rPr>
        <w:t>esistance to a specified sterilization process. The BI is generally contained inside a process challenge device (PCD) that simulates the in-use challenges presented by packaged devices. Once sterilized, a BI is incubated to see if the microorganism will gr</w:t>
      </w:r>
      <w:r>
        <w:rPr>
          <w:rFonts w:ascii="Old Standard TT" w:eastAsia="Old Standard TT" w:hAnsi="Old Standard TT" w:cs="Old Standard TT"/>
          <w:sz w:val="24"/>
          <w:szCs w:val="24"/>
        </w:rPr>
        <w:t>ow, which indicates a failure during the sterilization process. The manufacturer’s instructions regarding the type of BI to be used in a particular sterilizer should be followed. The recommended test microorganisms generally used as BIs are:</w:t>
      </w:r>
    </w:p>
    <w:p w14:paraId="4CB3116C" w14:textId="77777777" w:rsidR="00B35BEA" w:rsidRDefault="00F26379">
      <w:pPr>
        <w:widowControl w:val="0"/>
        <w:numPr>
          <w:ilvl w:val="0"/>
          <w:numId w:val="11"/>
        </w:numPr>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Geobacillus st</w:t>
      </w:r>
      <w:r>
        <w:rPr>
          <w:rFonts w:ascii="Old Standard TT" w:eastAsia="Old Standard TT" w:hAnsi="Old Standard TT" w:cs="Old Standard TT"/>
          <w:sz w:val="24"/>
          <w:szCs w:val="24"/>
        </w:rPr>
        <w:t xml:space="preserve">earothermophilus (formerly bacillus stearothermophilus) spores are indicated for sterilizers that use steam, hydrogen peroxide gas plasma or peracetic acid. The BI is incubated according to the manufacturer’s instructions. </w:t>
      </w:r>
    </w:p>
    <w:p w14:paraId="0CB02944" w14:textId="77777777" w:rsidR="00B35BEA" w:rsidRDefault="00F26379">
      <w:pPr>
        <w:widowControl w:val="0"/>
        <w:spacing w:after="320"/>
        <w:rPr>
          <w:rFonts w:ascii="Old Standard TT" w:eastAsia="Old Standard TT" w:hAnsi="Old Standard TT" w:cs="Old Standard TT"/>
          <w:b/>
          <w:sz w:val="24"/>
          <w:szCs w:val="24"/>
        </w:rPr>
      </w:pPr>
      <w:r>
        <w:rPr>
          <w:rFonts w:ascii="Old Standard TT" w:eastAsia="Old Standard TT" w:hAnsi="Old Standard TT" w:cs="Old Standard TT"/>
          <w:b/>
          <w:sz w:val="24"/>
          <w:szCs w:val="24"/>
        </w:rPr>
        <w:t>Chemical Indicators</w:t>
      </w:r>
    </w:p>
    <w:p w14:paraId="5D2BBEB0" w14:textId="77777777" w:rsidR="00B35BEA" w:rsidRDefault="00F26379">
      <w:pPr>
        <w:widowControl w:val="0"/>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A chemical indicator (CI) is a system that responds to a change in one or more predefined process variables with a chemical or physical change. There are six classes of chemical indicators. Chemical indicators do not indicate that a device is sterile and d</w:t>
      </w:r>
      <w:r>
        <w:rPr>
          <w:rFonts w:ascii="Old Standard TT" w:eastAsia="Old Standard TT" w:hAnsi="Old Standard TT" w:cs="Old Standard TT"/>
          <w:sz w:val="24"/>
          <w:szCs w:val="24"/>
        </w:rPr>
        <w:t>o not replace the need to use a BI. However, they do indicate that the package has been processed through a sterilization cycle.</w:t>
      </w:r>
    </w:p>
    <w:p w14:paraId="723F4D7C" w14:textId="77777777" w:rsidR="00B35BEA" w:rsidRDefault="00F26379">
      <w:pPr>
        <w:widowControl w:val="0"/>
        <w:spacing w:after="320"/>
        <w:rPr>
          <w:rFonts w:ascii="Old Standard TT" w:eastAsia="Old Standard TT" w:hAnsi="Old Standard TT" w:cs="Old Standard TT"/>
          <w:b/>
          <w:sz w:val="24"/>
          <w:szCs w:val="24"/>
        </w:rPr>
      </w:pPr>
      <w:r>
        <w:rPr>
          <w:rFonts w:ascii="Old Standard TT" w:eastAsia="Old Standard TT" w:hAnsi="Old Standard TT" w:cs="Old Standard TT"/>
          <w:b/>
          <w:sz w:val="24"/>
          <w:szCs w:val="24"/>
        </w:rPr>
        <w:t>Process Challenge Devices</w:t>
      </w:r>
    </w:p>
    <w:p w14:paraId="018C8F4D" w14:textId="77777777" w:rsidR="00B35BEA" w:rsidRDefault="00F26379">
      <w:pPr>
        <w:widowControl w:val="0"/>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Process Challenge Device (PCD) are challenge devices utilized to provide a challenge to the steriliza</w:t>
      </w:r>
      <w:r>
        <w:rPr>
          <w:rFonts w:ascii="Old Standard TT" w:eastAsia="Old Standard TT" w:hAnsi="Old Standard TT" w:cs="Old Standard TT"/>
          <w:sz w:val="24"/>
          <w:szCs w:val="24"/>
        </w:rPr>
        <w:t>tion process that is equal to, or greater than, the challenge posed by the most difficult item routinely processed. A challenge pack is required for each load and type of tool used in your autoclave. The challenge pack includes a Biological Indicator and C</w:t>
      </w:r>
      <w:r>
        <w:rPr>
          <w:rFonts w:ascii="Old Standard TT" w:eastAsia="Old Standard TT" w:hAnsi="Old Standard TT" w:cs="Old Standard TT"/>
          <w:sz w:val="24"/>
          <w:szCs w:val="24"/>
        </w:rPr>
        <w:t>lass 5 Chemical Indicator. The first load of the day for each type of cycle will require a BI. Subsequent loads for that day will only require one Class 5 Chemical Indicator in the PCD. If your tools are going to be used prior to knowing the results of you</w:t>
      </w:r>
      <w:r>
        <w:rPr>
          <w:rFonts w:ascii="Old Standard TT" w:eastAsia="Old Standard TT" w:hAnsi="Old Standard TT" w:cs="Old Standard TT"/>
          <w:sz w:val="24"/>
          <w:szCs w:val="24"/>
        </w:rPr>
        <w:t>r incubation, then a class 5 Chemical indicator must be placed in each pouch going into your autoclave.</w:t>
      </w:r>
    </w:p>
    <w:p w14:paraId="08623D31" w14:textId="77777777" w:rsidR="00B35BEA" w:rsidRDefault="00F26379">
      <w:pPr>
        <w:widowControl w:val="0"/>
        <w:spacing w:after="320"/>
        <w:rPr>
          <w:rFonts w:ascii="Old Standard TT" w:eastAsia="Old Standard TT" w:hAnsi="Old Standard TT" w:cs="Old Standard TT"/>
          <w:b/>
          <w:sz w:val="24"/>
          <w:szCs w:val="24"/>
        </w:rPr>
      </w:pPr>
      <w:r>
        <w:rPr>
          <w:rFonts w:ascii="Old Standard TT" w:eastAsia="Old Standard TT" w:hAnsi="Old Standard TT" w:cs="Old Standard TT"/>
          <w:b/>
          <w:sz w:val="24"/>
          <w:szCs w:val="24"/>
        </w:rPr>
        <w:t>Incubations</w:t>
      </w:r>
    </w:p>
    <w:p w14:paraId="3BD22777" w14:textId="77777777" w:rsidR="00B35BEA" w:rsidRDefault="00F26379">
      <w:pPr>
        <w:widowControl w:val="0"/>
        <w:spacing w:after="320"/>
        <w:rPr>
          <w:rFonts w:ascii="Old Standard TT" w:eastAsia="Old Standard TT" w:hAnsi="Old Standard TT" w:cs="Old Standard TT"/>
          <w:sz w:val="24"/>
          <w:szCs w:val="24"/>
        </w:rPr>
      </w:pPr>
      <w:r>
        <w:rPr>
          <w:rFonts w:ascii="Old Standard TT" w:eastAsia="Old Standard TT" w:hAnsi="Old Standard TT" w:cs="Old Standard TT"/>
          <w:sz w:val="24"/>
          <w:szCs w:val="24"/>
        </w:rPr>
        <w:t>There are several types and styles of incubators, available in all price ranges. For the purpose of this presentation we will use the most c</w:t>
      </w:r>
      <w:r>
        <w:rPr>
          <w:rFonts w:ascii="Old Standard TT" w:eastAsia="Old Standard TT" w:hAnsi="Old Standard TT" w:cs="Old Standard TT"/>
          <w:sz w:val="24"/>
          <w:szCs w:val="24"/>
        </w:rPr>
        <w:t xml:space="preserve">ommon incubation period, which is 24 hours. Once your cycle has run through the autoclave, remove your BI and crack it using the vial crusher provided on the side of the incubator.  For this test, you must use an additional BI that has not run through the </w:t>
      </w:r>
      <w:r>
        <w:rPr>
          <w:rFonts w:ascii="Old Standard TT" w:eastAsia="Old Standard TT" w:hAnsi="Old Standard TT" w:cs="Old Standard TT"/>
          <w:sz w:val="24"/>
          <w:szCs w:val="24"/>
        </w:rPr>
        <w:t>autoclave as a control. Crush the control vial and place both vials in the incubator for the time recommended by your manufacturer. Please refer to your manufacturers recommendations for incubation parameters. Tools should not be released for use until res</w:t>
      </w:r>
      <w:r>
        <w:rPr>
          <w:rFonts w:ascii="Old Standard TT" w:eastAsia="Old Standard TT" w:hAnsi="Old Standard TT" w:cs="Old Standard TT"/>
          <w:sz w:val="24"/>
          <w:szCs w:val="24"/>
        </w:rPr>
        <w:t>ults are known. However, if you must use prior to the completion of an incubation period, place a Class 5 Chemical Indicator (CI) directly into each pouch of tools. This is in addition to the challenge CI. Remember to label vials with the load number, auto</w:t>
      </w:r>
      <w:r>
        <w:rPr>
          <w:rFonts w:ascii="Old Standard TT" w:eastAsia="Old Standard TT" w:hAnsi="Old Standard TT" w:cs="Old Standard TT"/>
          <w:sz w:val="24"/>
          <w:szCs w:val="24"/>
        </w:rPr>
        <w:t xml:space="preserve">clave number and date they were run through the autoclave. This information needs to be documented in a log book, along with the person reviewing the results, the type of autoclave used, the date &amp; time the vials were placed in the incubator, and the date </w:t>
      </w:r>
      <w:r>
        <w:rPr>
          <w:rFonts w:ascii="Old Standard TT" w:eastAsia="Old Standard TT" w:hAnsi="Old Standard TT" w:cs="Old Standard TT"/>
          <w:sz w:val="24"/>
          <w:szCs w:val="24"/>
        </w:rPr>
        <w:t>&amp; time they were removed from the incubator. The results for both vials should also accompany this information.</w:t>
      </w:r>
    </w:p>
    <w:p w14:paraId="0840DB16" w14:textId="77777777" w:rsidR="00B35BEA" w:rsidRDefault="00B35BEA">
      <w:pPr>
        <w:widowControl w:val="0"/>
        <w:spacing w:after="320"/>
        <w:rPr>
          <w:rFonts w:ascii="Old Standard TT" w:eastAsia="Old Standard TT" w:hAnsi="Old Standard TT" w:cs="Old Standard TT"/>
          <w:sz w:val="24"/>
          <w:szCs w:val="24"/>
        </w:rPr>
      </w:pPr>
    </w:p>
    <w:p w14:paraId="3B218481" w14:textId="77777777" w:rsidR="00B35BEA" w:rsidRDefault="00B35BEA">
      <w:pPr>
        <w:widowControl w:val="0"/>
        <w:spacing w:after="320"/>
        <w:rPr>
          <w:rFonts w:ascii="Old Standard TT" w:eastAsia="Old Standard TT" w:hAnsi="Old Standard TT" w:cs="Old Standard TT"/>
          <w:sz w:val="36"/>
          <w:szCs w:val="36"/>
        </w:rPr>
      </w:pPr>
    </w:p>
    <w:p w14:paraId="0FE51478" w14:textId="77777777" w:rsidR="00B35BEA" w:rsidRDefault="00B35BEA">
      <w:pPr>
        <w:widowControl w:val="0"/>
        <w:rPr>
          <w:rFonts w:ascii="Old Standard TT" w:eastAsia="Old Standard TT" w:hAnsi="Old Standard TT" w:cs="Old Standard TT"/>
          <w:sz w:val="36"/>
          <w:szCs w:val="36"/>
        </w:rPr>
      </w:pPr>
    </w:p>
    <w:sectPr w:rsidR="00B35BE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Old Standard TT">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852DA"/>
    <w:multiLevelType w:val="multilevel"/>
    <w:tmpl w:val="6CEC0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3B0F96"/>
    <w:multiLevelType w:val="multilevel"/>
    <w:tmpl w:val="613211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5C14E39"/>
    <w:multiLevelType w:val="multilevel"/>
    <w:tmpl w:val="6E74C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982780"/>
    <w:multiLevelType w:val="multilevel"/>
    <w:tmpl w:val="345CF4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C577E18"/>
    <w:multiLevelType w:val="multilevel"/>
    <w:tmpl w:val="711A4FBA"/>
    <w:lvl w:ilvl="0">
      <w:start w:val="1"/>
      <w:numFmt w:val="bullet"/>
      <w:lvlText w:val="●"/>
      <w:lvlJc w:val="right"/>
      <w:pPr>
        <w:ind w:left="720" w:hanging="360"/>
      </w:pPr>
      <w:rPr>
        <w:rFonts w:ascii="Old Standard TT" w:eastAsia="Old Standard TT" w:hAnsi="Old Standard TT" w:cs="Old Standard TT"/>
        <w:b w:val="0"/>
        <w:i w:val="0"/>
        <w:smallCaps w:val="0"/>
        <w:strike w:val="0"/>
        <w:color w:val="000000"/>
        <w:sz w:val="36"/>
        <w:szCs w:val="36"/>
        <w:u w:val="none"/>
        <w:shd w:val="clear" w:color="auto" w:fill="auto"/>
        <w:vertAlign w:val="baseline"/>
      </w:rPr>
    </w:lvl>
    <w:lvl w:ilvl="1">
      <w:start w:val="1"/>
      <w:numFmt w:val="bullet"/>
      <w:lvlText w:val="○"/>
      <w:lvlJc w:val="right"/>
      <w:pPr>
        <w:ind w:left="1440" w:hanging="360"/>
      </w:pPr>
      <w:rPr>
        <w:rFonts w:ascii="Old Standard TT" w:eastAsia="Old Standard TT" w:hAnsi="Old Standard TT" w:cs="Old Standard TT"/>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Old Standard TT" w:eastAsia="Old Standard TT" w:hAnsi="Old Standard TT" w:cs="Old Standard TT"/>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Old Standard TT" w:eastAsia="Old Standard TT" w:hAnsi="Old Standard TT" w:cs="Old Standard TT"/>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Old Standard TT" w:eastAsia="Old Standard TT" w:hAnsi="Old Standard TT" w:cs="Old Standard TT"/>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Old Standard TT" w:eastAsia="Old Standard TT" w:hAnsi="Old Standard TT" w:cs="Old Standard TT"/>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Old Standard TT" w:eastAsia="Old Standard TT" w:hAnsi="Old Standard TT" w:cs="Old Standard TT"/>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Old Standard TT" w:eastAsia="Old Standard TT" w:hAnsi="Old Standard TT" w:cs="Old Standard TT"/>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Old Standard TT" w:eastAsia="Old Standard TT" w:hAnsi="Old Standard TT" w:cs="Old Standard TT"/>
        <w:b w:val="0"/>
        <w:i w:val="0"/>
        <w:smallCaps w:val="0"/>
        <w:strike w:val="0"/>
        <w:color w:val="000000"/>
        <w:sz w:val="28"/>
        <w:szCs w:val="28"/>
        <w:u w:val="none"/>
        <w:shd w:val="clear" w:color="auto" w:fill="auto"/>
        <w:vertAlign w:val="baseline"/>
      </w:rPr>
    </w:lvl>
  </w:abstractNum>
  <w:abstractNum w:abstractNumId="5" w15:restartNumberingAfterBreak="0">
    <w:nsid w:val="2D1F3E32"/>
    <w:multiLevelType w:val="multilevel"/>
    <w:tmpl w:val="A04AE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145E53"/>
    <w:multiLevelType w:val="multilevel"/>
    <w:tmpl w:val="A9387A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339B72CB"/>
    <w:multiLevelType w:val="multilevel"/>
    <w:tmpl w:val="56848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986BD6"/>
    <w:multiLevelType w:val="multilevel"/>
    <w:tmpl w:val="5DFE55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54767CD4"/>
    <w:multiLevelType w:val="multilevel"/>
    <w:tmpl w:val="61E274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571F1B1F"/>
    <w:multiLevelType w:val="multilevel"/>
    <w:tmpl w:val="61CAE602"/>
    <w:lvl w:ilvl="0">
      <w:start w:val="1"/>
      <w:numFmt w:val="bullet"/>
      <w:lvlText w:val="●"/>
      <w:lvlJc w:val="right"/>
      <w:pPr>
        <w:ind w:left="720" w:hanging="360"/>
      </w:pPr>
      <w:rPr>
        <w:rFonts w:ascii="Old Standard TT" w:eastAsia="Old Standard TT" w:hAnsi="Old Standard TT" w:cs="Old Standard TT"/>
        <w:b w:val="0"/>
        <w:i w:val="0"/>
        <w:smallCaps w:val="0"/>
        <w:strike w:val="0"/>
        <w:color w:val="000000"/>
        <w:sz w:val="36"/>
        <w:szCs w:val="36"/>
        <w:u w:val="none"/>
        <w:shd w:val="clear" w:color="auto" w:fill="auto"/>
        <w:vertAlign w:val="baseline"/>
      </w:rPr>
    </w:lvl>
    <w:lvl w:ilvl="1">
      <w:start w:val="1"/>
      <w:numFmt w:val="bullet"/>
      <w:lvlText w:val="○"/>
      <w:lvlJc w:val="right"/>
      <w:pPr>
        <w:ind w:left="1440" w:hanging="360"/>
      </w:pPr>
      <w:rPr>
        <w:rFonts w:ascii="Old Standard TT" w:eastAsia="Old Standard TT" w:hAnsi="Old Standard TT" w:cs="Old Standard TT"/>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Old Standard TT" w:eastAsia="Old Standard TT" w:hAnsi="Old Standard TT" w:cs="Old Standard TT"/>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Old Standard TT" w:eastAsia="Old Standard TT" w:hAnsi="Old Standard TT" w:cs="Old Standard TT"/>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Old Standard TT" w:eastAsia="Old Standard TT" w:hAnsi="Old Standard TT" w:cs="Old Standard TT"/>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Old Standard TT" w:eastAsia="Old Standard TT" w:hAnsi="Old Standard TT" w:cs="Old Standard TT"/>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Old Standard TT" w:eastAsia="Old Standard TT" w:hAnsi="Old Standard TT" w:cs="Old Standard TT"/>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Old Standard TT" w:eastAsia="Old Standard TT" w:hAnsi="Old Standard TT" w:cs="Old Standard TT"/>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Old Standard TT" w:eastAsia="Old Standard TT" w:hAnsi="Old Standard TT" w:cs="Old Standard TT"/>
        <w:b w:val="0"/>
        <w:i w:val="0"/>
        <w:smallCaps w:val="0"/>
        <w:strike w:val="0"/>
        <w:color w:val="000000"/>
        <w:sz w:val="28"/>
        <w:szCs w:val="28"/>
        <w:u w:val="none"/>
        <w:shd w:val="clear" w:color="auto" w:fill="auto"/>
        <w:vertAlign w:val="baseline"/>
      </w:rPr>
    </w:lvl>
  </w:abstractNum>
  <w:abstractNum w:abstractNumId="11" w15:restartNumberingAfterBreak="0">
    <w:nsid w:val="5D6B2F2E"/>
    <w:multiLevelType w:val="multilevel"/>
    <w:tmpl w:val="56044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B612C8A"/>
    <w:multiLevelType w:val="multilevel"/>
    <w:tmpl w:val="DD3E4EF8"/>
    <w:lvl w:ilvl="0">
      <w:start w:val="1"/>
      <w:numFmt w:val="bullet"/>
      <w:lvlText w:val="●"/>
      <w:lvlJc w:val="right"/>
      <w:pPr>
        <w:ind w:left="720" w:hanging="360"/>
      </w:pPr>
      <w:rPr>
        <w:rFonts w:ascii="Old Standard TT" w:eastAsia="Old Standard TT" w:hAnsi="Old Standard TT" w:cs="Old Standard TT"/>
        <w:b w:val="0"/>
        <w:i w:val="0"/>
        <w:smallCaps w:val="0"/>
        <w:strike w:val="0"/>
        <w:color w:val="000000"/>
        <w:sz w:val="36"/>
        <w:szCs w:val="36"/>
        <w:u w:val="none"/>
        <w:shd w:val="clear" w:color="auto" w:fill="auto"/>
        <w:vertAlign w:val="baseline"/>
      </w:rPr>
    </w:lvl>
    <w:lvl w:ilvl="1">
      <w:start w:val="1"/>
      <w:numFmt w:val="bullet"/>
      <w:lvlText w:val="○"/>
      <w:lvlJc w:val="right"/>
      <w:pPr>
        <w:ind w:left="1440" w:hanging="360"/>
      </w:pPr>
      <w:rPr>
        <w:rFonts w:ascii="Old Standard TT" w:eastAsia="Old Standard TT" w:hAnsi="Old Standard TT" w:cs="Old Standard TT"/>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Old Standard TT" w:eastAsia="Old Standard TT" w:hAnsi="Old Standard TT" w:cs="Old Standard TT"/>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Old Standard TT" w:eastAsia="Old Standard TT" w:hAnsi="Old Standard TT" w:cs="Old Standard TT"/>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Old Standard TT" w:eastAsia="Old Standard TT" w:hAnsi="Old Standard TT" w:cs="Old Standard TT"/>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Old Standard TT" w:eastAsia="Old Standard TT" w:hAnsi="Old Standard TT" w:cs="Old Standard TT"/>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Old Standard TT" w:eastAsia="Old Standard TT" w:hAnsi="Old Standard TT" w:cs="Old Standard TT"/>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Old Standard TT" w:eastAsia="Old Standard TT" w:hAnsi="Old Standard TT" w:cs="Old Standard TT"/>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Old Standard TT" w:eastAsia="Old Standard TT" w:hAnsi="Old Standard TT" w:cs="Old Standard TT"/>
        <w:b w:val="0"/>
        <w:i w:val="0"/>
        <w:smallCaps w:val="0"/>
        <w:strike w:val="0"/>
        <w:color w:val="000000"/>
        <w:sz w:val="28"/>
        <w:szCs w:val="28"/>
        <w:u w:val="none"/>
        <w:shd w:val="clear" w:color="auto" w:fill="auto"/>
        <w:vertAlign w:val="baseline"/>
      </w:rPr>
    </w:lvl>
  </w:abstractNum>
  <w:abstractNum w:abstractNumId="13" w15:restartNumberingAfterBreak="0">
    <w:nsid w:val="75732036"/>
    <w:multiLevelType w:val="multilevel"/>
    <w:tmpl w:val="D4C8A420"/>
    <w:lvl w:ilvl="0">
      <w:start w:val="1"/>
      <w:numFmt w:val="bullet"/>
      <w:lvlText w:val="●"/>
      <w:lvlJc w:val="right"/>
      <w:pPr>
        <w:ind w:left="720" w:hanging="360"/>
      </w:pPr>
      <w:rPr>
        <w:rFonts w:ascii="Old Standard TT" w:eastAsia="Old Standard TT" w:hAnsi="Old Standard TT" w:cs="Old Standard TT"/>
        <w:b w:val="0"/>
        <w:i w:val="0"/>
        <w:smallCaps w:val="0"/>
        <w:strike w:val="0"/>
        <w:color w:val="000000"/>
        <w:sz w:val="18"/>
        <w:szCs w:val="18"/>
        <w:u w:val="none"/>
        <w:shd w:val="clear" w:color="auto" w:fill="auto"/>
        <w:vertAlign w:val="baseline"/>
      </w:rPr>
    </w:lvl>
    <w:lvl w:ilvl="1">
      <w:start w:val="1"/>
      <w:numFmt w:val="bullet"/>
      <w:lvlText w:val="○"/>
      <w:lvlJc w:val="right"/>
      <w:pPr>
        <w:ind w:left="1440" w:hanging="360"/>
      </w:pPr>
      <w:rPr>
        <w:rFonts w:ascii="Old Standard TT" w:eastAsia="Old Standard TT" w:hAnsi="Old Standard TT" w:cs="Old Standard TT"/>
        <w:b w:val="0"/>
        <w:i w:val="0"/>
        <w:smallCaps w:val="0"/>
        <w:strike w:val="0"/>
        <w:color w:val="000000"/>
        <w:sz w:val="24"/>
        <w:szCs w:val="24"/>
        <w:u w:val="none"/>
        <w:shd w:val="clear" w:color="auto" w:fill="auto"/>
        <w:vertAlign w:val="baseline"/>
      </w:rPr>
    </w:lvl>
    <w:lvl w:ilvl="2">
      <w:start w:val="1"/>
      <w:numFmt w:val="bullet"/>
      <w:lvlText w:val="■"/>
      <w:lvlJc w:val="right"/>
      <w:pPr>
        <w:ind w:left="2160" w:hanging="360"/>
      </w:pPr>
      <w:rPr>
        <w:rFonts w:ascii="Old Standard TT" w:eastAsia="Old Standard TT" w:hAnsi="Old Standard TT" w:cs="Old Standard TT"/>
        <w:b w:val="0"/>
        <w:i w:val="0"/>
        <w:smallCaps w:val="0"/>
        <w:strike w:val="0"/>
        <w:color w:val="000000"/>
        <w:sz w:val="24"/>
        <w:szCs w:val="24"/>
        <w:u w:val="none"/>
        <w:shd w:val="clear" w:color="auto" w:fill="auto"/>
        <w:vertAlign w:val="baseline"/>
      </w:rPr>
    </w:lvl>
    <w:lvl w:ilvl="3">
      <w:start w:val="1"/>
      <w:numFmt w:val="bullet"/>
      <w:lvlText w:val="●"/>
      <w:lvlJc w:val="right"/>
      <w:pPr>
        <w:ind w:left="2880" w:hanging="360"/>
      </w:pPr>
      <w:rPr>
        <w:rFonts w:ascii="Old Standard TT" w:eastAsia="Old Standard TT" w:hAnsi="Old Standard TT" w:cs="Old Standard TT"/>
        <w:b w:val="0"/>
        <w:i w:val="0"/>
        <w:smallCaps w:val="0"/>
        <w:strike w:val="0"/>
        <w:color w:val="000000"/>
        <w:sz w:val="24"/>
        <w:szCs w:val="24"/>
        <w:u w:val="none"/>
        <w:shd w:val="clear" w:color="auto" w:fill="auto"/>
        <w:vertAlign w:val="baseline"/>
      </w:rPr>
    </w:lvl>
    <w:lvl w:ilvl="4">
      <w:start w:val="1"/>
      <w:numFmt w:val="bullet"/>
      <w:lvlText w:val="○"/>
      <w:lvlJc w:val="right"/>
      <w:pPr>
        <w:ind w:left="3600" w:hanging="360"/>
      </w:pPr>
      <w:rPr>
        <w:rFonts w:ascii="Old Standard TT" w:eastAsia="Old Standard TT" w:hAnsi="Old Standard TT" w:cs="Old Standard TT"/>
        <w:b w:val="0"/>
        <w:i w:val="0"/>
        <w:smallCaps w:val="0"/>
        <w:strike w:val="0"/>
        <w:color w:val="000000"/>
        <w:sz w:val="24"/>
        <w:szCs w:val="24"/>
        <w:u w:val="none"/>
        <w:shd w:val="clear" w:color="auto" w:fill="auto"/>
        <w:vertAlign w:val="baseline"/>
      </w:rPr>
    </w:lvl>
    <w:lvl w:ilvl="5">
      <w:start w:val="1"/>
      <w:numFmt w:val="bullet"/>
      <w:lvlText w:val="■"/>
      <w:lvlJc w:val="right"/>
      <w:pPr>
        <w:ind w:left="4320" w:hanging="360"/>
      </w:pPr>
      <w:rPr>
        <w:rFonts w:ascii="Old Standard TT" w:eastAsia="Old Standard TT" w:hAnsi="Old Standard TT" w:cs="Old Standard TT"/>
        <w:b w:val="0"/>
        <w:i w:val="0"/>
        <w:smallCaps w:val="0"/>
        <w:strike w:val="0"/>
        <w:color w:val="000000"/>
        <w:sz w:val="24"/>
        <w:szCs w:val="24"/>
        <w:u w:val="none"/>
        <w:shd w:val="clear" w:color="auto" w:fill="auto"/>
        <w:vertAlign w:val="baseline"/>
      </w:rPr>
    </w:lvl>
    <w:lvl w:ilvl="6">
      <w:start w:val="1"/>
      <w:numFmt w:val="bullet"/>
      <w:lvlText w:val="●"/>
      <w:lvlJc w:val="right"/>
      <w:pPr>
        <w:ind w:left="5040" w:hanging="360"/>
      </w:pPr>
      <w:rPr>
        <w:rFonts w:ascii="Old Standard TT" w:eastAsia="Old Standard TT" w:hAnsi="Old Standard TT" w:cs="Old Standard TT"/>
        <w:b w:val="0"/>
        <w:i w:val="0"/>
        <w:smallCaps w:val="0"/>
        <w:strike w:val="0"/>
        <w:color w:val="000000"/>
        <w:sz w:val="24"/>
        <w:szCs w:val="24"/>
        <w:u w:val="none"/>
        <w:shd w:val="clear" w:color="auto" w:fill="auto"/>
        <w:vertAlign w:val="baseline"/>
      </w:rPr>
    </w:lvl>
    <w:lvl w:ilvl="7">
      <w:start w:val="1"/>
      <w:numFmt w:val="bullet"/>
      <w:lvlText w:val="○"/>
      <w:lvlJc w:val="right"/>
      <w:pPr>
        <w:ind w:left="5760" w:hanging="360"/>
      </w:pPr>
      <w:rPr>
        <w:rFonts w:ascii="Old Standard TT" w:eastAsia="Old Standard TT" w:hAnsi="Old Standard TT" w:cs="Old Standard TT"/>
        <w:b w:val="0"/>
        <w:i w:val="0"/>
        <w:smallCaps w:val="0"/>
        <w:strike w:val="0"/>
        <w:color w:val="000000"/>
        <w:sz w:val="24"/>
        <w:szCs w:val="24"/>
        <w:u w:val="none"/>
        <w:shd w:val="clear" w:color="auto" w:fill="auto"/>
        <w:vertAlign w:val="baseline"/>
      </w:rPr>
    </w:lvl>
    <w:lvl w:ilvl="8">
      <w:start w:val="1"/>
      <w:numFmt w:val="bullet"/>
      <w:lvlText w:val="■"/>
      <w:lvlJc w:val="right"/>
      <w:pPr>
        <w:ind w:left="6480" w:hanging="360"/>
      </w:pPr>
      <w:rPr>
        <w:rFonts w:ascii="Old Standard TT" w:eastAsia="Old Standard TT" w:hAnsi="Old Standard TT" w:cs="Old Standard TT"/>
        <w:b w:val="0"/>
        <w:i w:val="0"/>
        <w:smallCaps w:val="0"/>
        <w:strike w:val="0"/>
        <w:color w:val="000000"/>
        <w:sz w:val="24"/>
        <w:szCs w:val="24"/>
        <w:u w:val="none"/>
        <w:shd w:val="clear" w:color="auto" w:fill="auto"/>
        <w:vertAlign w:val="baseline"/>
      </w:rPr>
    </w:lvl>
  </w:abstractNum>
  <w:abstractNum w:abstractNumId="14" w15:restartNumberingAfterBreak="0">
    <w:nsid w:val="7D700A28"/>
    <w:multiLevelType w:val="multilevel"/>
    <w:tmpl w:val="B5B46DAE"/>
    <w:lvl w:ilvl="0">
      <w:start w:val="1"/>
      <w:numFmt w:val="bullet"/>
      <w:lvlText w:val="●"/>
      <w:lvlJc w:val="right"/>
      <w:pPr>
        <w:ind w:left="720" w:hanging="360"/>
      </w:pPr>
      <w:rPr>
        <w:rFonts w:ascii="Old Standard TT" w:eastAsia="Old Standard TT" w:hAnsi="Old Standard TT" w:cs="Old Standard TT"/>
        <w:b w:val="0"/>
        <w:i w:val="0"/>
        <w:smallCaps w:val="0"/>
        <w:strike w:val="0"/>
        <w:color w:val="000000"/>
        <w:sz w:val="24"/>
        <w:szCs w:val="24"/>
        <w:u w:val="none"/>
        <w:shd w:val="clear" w:color="auto" w:fill="auto"/>
        <w:vertAlign w:val="baseline"/>
      </w:rPr>
    </w:lvl>
    <w:lvl w:ilvl="1">
      <w:start w:val="1"/>
      <w:numFmt w:val="bullet"/>
      <w:lvlText w:val="○"/>
      <w:lvlJc w:val="right"/>
      <w:pPr>
        <w:ind w:left="1440" w:hanging="360"/>
      </w:pPr>
      <w:rPr>
        <w:rFonts w:ascii="Old Standard TT" w:eastAsia="Old Standard TT" w:hAnsi="Old Standard TT" w:cs="Old Standard TT"/>
        <w:b w:val="0"/>
        <w:i w:val="0"/>
        <w:smallCaps w:val="0"/>
        <w:strike w:val="0"/>
        <w:color w:val="000000"/>
        <w:sz w:val="24"/>
        <w:szCs w:val="24"/>
        <w:u w:val="none"/>
        <w:shd w:val="clear" w:color="auto" w:fill="auto"/>
        <w:vertAlign w:val="baseline"/>
      </w:rPr>
    </w:lvl>
    <w:lvl w:ilvl="2">
      <w:start w:val="1"/>
      <w:numFmt w:val="bullet"/>
      <w:lvlText w:val="■"/>
      <w:lvlJc w:val="right"/>
      <w:pPr>
        <w:ind w:left="2160" w:hanging="360"/>
      </w:pPr>
      <w:rPr>
        <w:rFonts w:ascii="Old Standard TT" w:eastAsia="Old Standard TT" w:hAnsi="Old Standard TT" w:cs="Old Standard TT"/>
        <w:b w:val="0"/>
        <w:i w:val="0"/>
        <w:smallCaps w:val="0"/>
        <w:strike w:val="0"/>
        <w:color w:val="000000"/>
        <w:sz w:val="24"/>
        <w:szCs w:val="24"/>
        <w:u w:val="none"/>
        <w:shd w:val="clear" w:color="auto" w:fill="auto"/>
        <w:vertAlign w:val="baseline"/>
      </w:rPr>
    </w:lvl>
    <w:lvl w:ilvl="3">
      <w:start w:val="1"/>
      <w:numFmt w:val="bullet"/>
      <w:lvlText w:val="●"/>
      <w:lvlJc w:val="right"/>
      <w:pPr>
        <w:ind w:left="2880" w:hanging="360"/>
      </w:pPr>
      <w:rPr>
        <w:rFonts w:ascii="Old Standard TT" w:eastAsia="Old Standard TT" w:hAnsi="Old Standard TT" w:cs="Old Standard TT"/>
        <w:b w:val="0"/>
        <w:i w:val="0"/>
        <w:smallCaps w:val="0"/>
        <w:strike w:val="0"/>
        <w:color w:val="000000"/>
        <w:sz w:val="24"/>
        <w:szCs w:val="24"/>
        <w:u w:val="none"/>
        <w:shd w:val="clear" w:color="auto" w:fill="auto"/>
        <w:vertAlign w:val="baseline"/>
      </w:rPr>
    </w:lvl>
    <w:lvl w:ilvl="4">
      <w:start w:val="1"/>
      <w:numFmt w:val="bullet"/>
      <w:lvlText w:val="○"/>
      <w:lvlJc w:val="right"/>
      <w:pPr>
        <w:ind w:left="3600" w:hanging="360"/>
      </w:pPr>
      <w:rPr>
        <w:rFonts w:ascii="Old Standard TT" w:eastAsia="Old Standard TT" w:hAnsi="Old Standard TT" w:cs="Old Standard TT"/>
        <w:b w:val="0"/>
        <w:i w:val="0"/>
        <w:smallCaps w:val="0"/>
        <w:strike w:val="0"/>
        <w:color w:val="000000"/>
        <w:sz w:val="24"/>
        <w:szCs w:val="24"/>
        <w:u w:val="none"/>
        <w:shd w:val="clear" w:color="auto" w:fill="auto"/>
        <w:vertAlign w:val="baseline"/>
      </w:rPr>
    </w:lvl>
    <w:lvl w:ilvl="5">
      <w:start w:val="1"/>
      <w:numFmt w:val="bullet"/>
      <w:lvlText w:val="■"/>
      <w:lvlJc w:val="right"/>
      <w:pPr>
        <w:ind w:left="4320" w:hanging="360"/>
      </w:pPr>
      <w:rPr>
        <w:rFonts w:ascii="Old Standard TT" w:eastAsia="Old Standard TT" w:hAnsi="Old Standard TT" w:cs="Old Standard TT"/>
        <w:b w:val="0"/>
        <w:i w:val="0"/>
        <w:smallCaps w:val="0"/>
        <w:strike w:val="0"/>
        <w:color w:val="000000"/>
        <w:sz w:val="24"/>
        <w:szCs w:val="24"/>
        <w:u w:val="none"/>
        <w:shd w:val="clear" w:color="auto" w:fill="auto"/>
        <w:vertAlign w:val="baseline"/>
      </w:rPr>
    </w:lvl>
    <w:lvl w:ilvl="6">
      <w:start w:val="1"/>
      <w:numFmt w:val="bullet"/>
      <w:lvlText w:val="●"/>
      <w:lvlJc w:val="right"/>
      <w:pPr>
        <w:ind w:left="5040" w:hanging="360"/>
      </w:pPr>
      <w:rPr>
        <w:rFonts w:ascii="Old Standard TT" w:eastAsia="Old Standard TT" w:hAnsi="Old Standard TT" w:cs="Old Standard TT"/>
        <w:b w:val="0"/>
        <w:i w:val="0"/>
        <w:smallCaps w:val="0"/>
        <w:strike w:val="0"/>
        <w:color w:val="000000"/>
        <w:sz w:val="24"/>
        <w:szCs w:val="24"/>
        <w:u w:val="none"/>
        <w:shd w:val="clear" w:color="auto" w:fill="auto"/>
        <w:vertAlign w:val="baseline"/>
      </w:rPr>
    </w:lvl>
    <w:lvl w:ilvl="7">
      <w:start w:val="1"/>
      <w:numFmt w:val="bullet"/>
      <w:lvlText w:val="○"/>
      <w:lvlJc w:val="right"/>
      <w:pPr>
        <w:ind w:left="5760" w:hanging="360"/>
      </w:pPr>
      <w:rPr>
        <w:rFonts w:ascii="Old Standard TT" w:eastAsia="Old Standard TT" w:hAnsi="Old Standard TT" w:cs="Old Standard TT"/>
        <w:b w:val="0"/>
        <w:i w:val="0"/>
        <w:smallCaps w:val="0"/>
        <w:strike w:val="0"/>
        <w:color w:val="000000"/>
        <w:sz w:val="24"/>
        <w:szCs w:val="24"/>
        <w:u w:val="none"/>
        <w:shd w:val="clear" w:color="auto" w:fill="auto"/>
        <w:vertAlign w:val="baseline"/>
      </w:rPr>
    </w:lvl>
    <w:lvl w:ilvl="8">
      <w:start w:val="1"/>
      <w:numFmt w:val="bullet"/>
      <w:lvlText w:val="■"/>
      <w:lvlJc w:val="right"/>
      <w:pPr>
        <w:ind w:left="6480" w:hanging="360"/>
      </w:pPr>
      <w:rPr>
        <w:rFonts w:ascii="Old Standard TT" w:eastAsia="Old Standard TT" w:hAnsi="Old Standard TT" w:cs="Old Standard TT"/>
        <w:b w:val="0"/>
        <w:i w:val="0"/>
        <w:smallCaps w:val="0"/>
        <w:strike w:val="0"/>
        <w:color w:val="000000"/>
        <w:sz w:val="24"/>
        <w:szCs w:val="24"/>
        <w:u w:val="none"/>
        <w:shd w:val="clear" w:color="auto" w:fill="auto"/>
        <w:vertAlign w:val="baseline"/>
      </w:rPr>
    </w:lvl>
  </w:abstractNum>
  <w:abstractNum w:abstractNumId="15" w15:restartNumberingAfterBreak="0">
    <w:nsid w:val="7DA91515"/>
    <w:multiLevelType w:val="multilevel"/>
    <w:tmpl w:val="03949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6"/>
  </w:num>
  <w:num w:numId="3">
    <w:abstractNumId w:val="12"/>
  </w:num>
  <w:num w:numId="4">
    <w:abstractNumId w:val="1"/>
  </w:num>
  <w:num w:numId="5">
    <w:abstractNumId w:val="13"/>
  </w:num>
  <w:num w:numId="6">
    <w:abstractNumId w:val="0"/>
  </w:num>
  <w:num w:numId="7">
    <w:abstractNumId w:val="9"/>
  </w:num>
  <w:num w:numId="8">
    <w:abstractNumId w:val="14"/>
  </w:num>
  <w:num w:numId="9">
    <w:abstractNumId w:val="2"/>
  </w:num>
  <w:num w:numId="10">
    <w:abstractNumId w:val="10"/>
  </w:num>
  <w:num w:numId="11">
    <w:abstractNumId w:val="5"/>
  </w:num>
  <w:num w:numId="12">
    <w:abstractNumId w:val="4"/>
  </w:num>
  <w:num w:numId="13">
    <w:abstractNumId w:val="15"/>
  </w:num>
  <w:num w:numId="14">
    <w:abstractNumId w:val="3"/>
  </w:num>
  <w:num w:numId="15">
    <w:abstractNumId w:val="7"/>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BEA"/>
    <w:rsid w:val="00B35BEA"/>
    <w:rsid w:val="00F2637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35380"/>
  <w15:docId w15:val="{EDB14EAD-2C40-4669-9B80-2E23B43C7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4804</Words>
  <Characters>27385</Characters>
  <Application>Microsoft Office Word</Application>
  <DocSecurity>0</DocSecurity>
  <Lines>228</Lines>
  <Paragraphs>64</Paragraphs>
  <ScaleCrop>false</ScaleCrop>
  <Company/>
  <LinksUpToDate>false</LinksUpToDate>
  <CharactersWithSpaces>32125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Alexandria Goodall</dc:creator>
  <cp:lastModifiedBy>Alexandria Goodall</cp:lastModifiedBy>
  <cp:revision>2</cp:revision>
  <dcterms:created xsi:type="dcterms:W3CDTF">2020-09-27T16:14:00Z</dcterms:created>
  <dcterms:modified xsi:type="dcterms:W3CDTF">2020-09-27T16:14:00Z</dcterms:modified>
</cp:coreProperties>
</file>